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6D" w:rsidRPr="00C2556D" w:rsidRDefault="00EE4A72" w:rsidP="00C2556D">
      <w:pPr>
        <w:jc w:val="center"/>
        <w:rPr>
          <w:rFonts w:ascii="Calibri" w:hAnsi="Calibri"/>
          <w:b/>
          <w:sz w:val="40"/>
          <w:szCs w:val="40"/>
        </w:rPr>
      </w:pPr>
      <w:r>
        <w:rPr>
          <w:rFonts w:ascii="Calibri" w:hAnsi="Calibri"/>
          <w:b/>
          <w:noProof/>
          <w:sz w:val="40"/>
          <w:szCs w:val="40"/>
          <w:lang w:eastAsia="zh-CN"/>
        </w:rPr>
        <w:pict>
          <v:line id="_x0000_s1026" style="position:absolute;left:0;text-align:left;flip:y;z-index:251660288" from="-.75pt,-1.05pt" to="466.95pt,-1.05pt" strokecolor="black [3213]" strokeweight="2pt">
            <v:stroke startarrowwidth="narrow" startarrowlength="short" endarrowwidth="narrow" endarrowlength="short"/>
          </v:line>
        </w:pict>
      </w:r>
      <w:r w:rsidR="00C2556D" w:rsidRPr="00C2556D">
        <w:rPr>
          <w:rFonts w:ascii="Calibri" w:hAnsi="Calibri"/>
          <w:b/>
          <w:sz w:val="40"/>
          <w:szCs w:val="40"/>
        </w:rPr>
        <w:t>LAB:  SEC-MALS Experiment</w:t>
      </w:r>
    </w:p>
    <w:p w:rsidR="00C2556D" w:rsidRPr="00C2556D" w:rsidRDefault="00EE4A72" w:rsidP="00C2556D">
      <w:r>
        <w:rPr>
          <w:noProof/>
        </w:rPr>
        <w:pict>
          <v:line id="_x0000_s1027" style="position:absolute;flip:y;z-index:251661312" from="-.75pt,4pt" to="466.95pt,4pt" strokecolor="black [3213]" strokeweight="2pt">
            <v:stroke startarrowwidth="narrow" startarrowlength="short" endarrowwidth="narrow" endarrowlength="short"/>
          </v:line>
        </w:pict>
      </w:r>
    </w:p>
    <w:p w:rsidR="00FE2952" w:rsidRPr="00C2556D" w:rsidRDefault="00B94C36" w:rsidP="004E3F53">
      <w:pPr>
        <w:pStyle w:val="Heading3"/>
      </w:pPr>
      <w:r w:rsidRPr="00C2556D">
        <w:t xml:space="preserve">SEC-MALS Experiment </w:t>
      </w:r>
      <w:r w:rsidR="00FE2952" w:rsidRPr="00C2556D">
        <w:t>Topic</w:t>
      </w:r>
      <w:r w:rsidR="00BC201C" w:rsidRPr="00C2556D">
        <w:t>s</w:t>
      </w:r>
      <w:r w:rsidR="00FE2952" w:rsidRPr="00C2556D">
        <w:t>:</w:t>
      </w:r>
    </w:p>
    <w:p w:rsidR="00BC201C" w:rsidRPr="00C2556D" w:rsidRDefault="00BC201C" w:rsidP="00CA0C39">
      <w:pPr>
        <w:numPr>
          <w:ilvl w:val="0"/>
          <w:numId w:val="1"/>
        </w:numPr>
        <w:rPr>
          <w:rFonts w:ascii="Calibri" w:hAnsi="Calibri"/>
        </w:rPr>
      </w:pPr>
      <w:r w:rsidRPr="00C2556D">
        <w:rPr>
          <w:rFonts w:ascii="Calibri" w:hAnsi="Calibri"/>
        </w:rPr>
        <w:t xml:space="preserve">Hardware and software required to use a DAWN or a </w:t>
      </w:r>
      <w:proofErr w:type="gramStart"/>
      <w:r w:rsidR="007F5B3B" w:rsidRPr="00C2556D">
        <w:rPr>
          <w:rFonts w:ascii="Calibri" w:hAnsi="Calibri"/>
        </w:rPr>
        <w:t>m</w:t>
      </w:r>
      <w:r w:rsidR="00857638" w:rsidRPr="00C2556D">
        <w:rPr>
          <w:rFonts w:ascii="Calibri" w:hAnsi="Calibri"/>
        </w:rPr>
        <w:t>iniDAWN</w:t>
      </w:r>
      <w:proofErr w:type="gramEnd"/>
      <w:r w:rsidRPr="00C2556D">
        <w:rPr>
          <w:rFonts w:ascii="Calibri" w:hAnsi="Calibri"/>
        </w:rPr>
        <w:t xml:space="preserve"> with an HPLC system (most often, SEC or FFF) to obtain molar mass and radius distributions of fractionated polymer samples. </w:t>
      </w:r>
    </w:p>
    <w:p w:rsidR="00BC201C" w:rsidRPr="00C2556D" w:rsidRDefault="00BC201C" w:rsidP="00CA0C39">
      <w:pPr>
        <w:numPr>
          <w:ilvl w:val="0"/>
          <w:numId w:val="1"/>
        </w:numPr>
        <w:rPr>
          <w:rFonts w:ascii="Calibri" w:hAnsi="Calibri"/>
        </w:rPr>
      </w:pPr>
      <w:r w:rsidRPr="00C2556D">
        <w:rPr>
          <w:rFonts w:ascii="Calibri" w:hAnsi="Calibri"/>
        </w:rPr>
        <w:t xml:space="preserve">Configurations and ASTRA </w:t>
      </w:r>
      <w:r w:rsidR="007D6015">
        <w:rPr>
          <w:rFonts w:ascii="Calibri" w:hAnsi="Calibri"/>
        </w:rPr>
        <w:t>methods</w:t>
      </w:r>
      <w:r w:rsidRPr="00C2556D">
        <w:rPr>
          <w:rFonts w:ascii="Calibri" w:hAnsi="Calibri"/>
        </w:rPr>
        <w:t xml:space="preserve"> </w:t>
      </w:r>
    </w:p>
    <w:p w:rsidR="00BC201C" w:rsidRPr="00C2556D" w:rsidRDefault="007F5B3B" w:rsidP="00CA0C39">
      <w:pPr>
        <w:numPr>
          <w:ilvl w:val="0"/>
          <w:numId w:val="1"/>
        </w:numPr>
        <w:rPr>
          <w:rFonts w:ascii="Calibri" w:hAnsi="Calibri"/>
        </w:rPr>
      </w:pPr>
      <w:r w:rsidRPr="00C2556D">
        <w:rPr>
          <w:rFonts w:ascii="Calibri" w:hAnsi="Calibri"/>
        </w:rPr>
        <w:t>S</w:t>
      </w:r>
      <w:r w:rsidR="00BC201C" w:rsidRPr="00C2556D">
        <w:rPr>
          <w:rFonts w:ascii="Calibri" w:hAnsi="Calibri"/>
        </w:rPr>
        <w:t>ample injecti</w:t>
      </w:r>
      <w:r w:rsidR="00E13935" w:rsidRPr="00C2556D">
        <w:rPr>
          <w:rFonts w:ascii="Calibri" w:hAnsi="Calibri"/>
        </w:rPr>
        <w:t>ons</w:t>
      </w:r>
      <w:r w:rsidR="00BC201C" w:rsidRPr="00C2556D">
        <w:rPr>
          <w:rFonts w:ascii="Calibri" w:hAnsi="Calibri"/>
        </w:rPr>
        <w:t xml:space="preserve"> </w:t>
      </w:r>
      <w:r w:rsidR="00E13935" w:rsidRPr="00C2556D">
        <w:rPr>
          <w:rFonts w:ascii="Calibri" w:hAnsi="Calibri"/>
        </w:rPr>
        <w:t>using an autosampler</w:t>
      </w:r>
    </w:p>
    <w:p w:rsidR="00E13935" w:rsidRPr="00C2556D" w:rsidRDefault="007F5B3B" w:rsidP="00CA0C39">
      <w:pPr>
        <w:numPr>
          <w:ilvl w:val="0"/>
          <w:numId w:val="1"/>
        </w:numPr>
        <w:rPr>
          <w:rFonts w:ascii="Calibri" w:hAnsi="Calibri"/>
        </w:rPr>
      </w:pPr>
      <w:r w:rsidRPr="00C2556D">
        <w:rPr>
          <w:rFonts w:ascii="Calibri" w:hAnsi="Calibri"/>
        </w:rPr>
        <w:t>C</w:t>
      </w:r>
      <w:r w:rsidR="00E13935" w:rsidRPr="00C2556D">
        <w:rPr>
          <w:rFonts w:ascii="Calibri" w:hAnsi="Calibri"/>
        </w:rPr>
        <w:t>onnecting third party instruments</w:t>
      </w:r>
    </w:p>
    <w:p w:rsidR="00BC201C" w:rsidRPr="00C2556D" w:rsidRDefault="007F5B3B" w:rsidP="00CA0C39">
      <w:pPr>
        <w:numPr>
          <w:ilvl w:val="0"/>
          <w:numId w:val="1"/>
        </w:numPr>
        <w:rPr>
          <w:rFonts w:ascii="Calibri" w:hAnsi="Calibri"/>
        </w:rPr>
      </w:pPr>
      <w:r w:rsidRPr="00C2556D">
        <w:rPr>
          <w:rFonts w:ascii="Calibri" w:hAnsi="Calibri"/>
        </w:rPr>
        <w:t>S</w:t>
      </w:r>
      <w:r w:rsidR="00BC201C" w:rsidRPr="00C2556D">
        <w:rPr>
          <w:rFonts w:ascii="Calibri" w:hAnsi="Calibri"/>
        </w:rPr>
        <w:t xml:space="preserve">etting up ASTRA </w:t>
      </w:r>
      <w:r w:rsidR="007D6015">
        <w:rPr>
          <w:rFonts w:ascii="Calibri" w:hAnsi="Calibri"/>
        </w:rPr>
        <w:t>sequences</w:t>
      </w:r>
      <w:r w:rsidR="00660D68">
        <w:rPr>
          <w:rFonts w:ascii="Calibri" w:hAnsi="Calibri"/>
        </w:rPr>
        <w:t xml:space="preserve"> (SEC-MALS with UV and RI, optional </w:t>
      </w:r>
      <w:r w:rsidR="0093536D">
        <w:rPr>
          <w:rFonts w:ascii="Calibri" w:hAnsi="Calibri"/>
        </w:rPr>
        <w:t>QELS, SEC-MALS-</w:t>
      </w:r>
      <w:r w:rsidR="009B38E3">
        <w:rPr>
          <w:rFonts w:ascii="Calibri" w:hAnsi="Calibri"/>
        </w:rPr>
        <w:t>VIS</w:t>
      </w:r>
      <w:r w:rsidR="0093536D">
        <w:rPr>
          <w:rFonts w:ascii="Calibri" w:hAnsi="Calibri"/>
        </w:rPr>
        <w:t>)</w:t>
      </w:r>
    </w:p>
    <w:p w:rsidR="0012712C" w:rsidRPr="00C2556D" w:rsidRDefault="007F5B3B" w:rsidP="00CA0C39">
      <w:pPr>
        <w:numPr>
          <w:ilvl w:val="0"/>
          <w:numId w:val="1"/>
        </w:numPr>
        <w:rPr>
          <w:rFonts w:ascii="Calibri" w:hAnsi="Calibri"/>
        </w:rPr>
      </w:pPr>
      <w:r w:rsidRPr="00C2556D">
        <w:rPr>
          <w:rFonts w:ascii="Calibri" w:hAnsi="Calibri"/>
        </w:rPr>
        <w:t>C</w:t>
      </w:r>
      <w:r w:rsidR="00BC201C" w:rsidRPr="00C2556D">
        <w:rPr>
          <w:rFonts w:ascii="Calibri" w:hAnsi="Calibri"/>
        </w:rPr>
        <w:t>ollect</w:t>
      </w:r>
      <w:r w:rsidR="00AC5F6C" w:rsidRPr="00C2556D">
        <w:rPr>
          <w:rFonts w:ascii="Calibri" w:hAnsi="Calibri"/>
        </w:rPr>
        <w:t>ing</w:t>
      </w:r>
      <w:r w:rsidR="00BC201C" w:rsidRPr="00C2556D">
        <w:rPr>
          <w:rFonts w:ascii="Calibri" w:hAnsi="Calibri"/>
        </w:rPr>
        <w:t xml:space="preserve"> SEC/MALS/UV/RI data using ASTRA</w:t>
      </w:r>
      <w:r w:rsidR="009A427F">
        <w:rPr>
          <w:rFonts w:ascii="Calibri" w:hAnsi="Calibri"/>
        </w:rPr>
        <w:t xml:space="preserve"> 6</w:t>
      </w:r>
      <w:r w:rsidR="00BC201C" w:rsidRPr="00C2556D">
        <w:rPr>
          <w:rFonts w:ascii="Calibri" w:hAnsi="Calibri"/>
        </w:rPr>
        <w:t xml:space="preserve"> software</w:t>
      </w:r>
    </w:p>
    <w:p w:rsidR="00FE2952" w:rsidRPr="00C2556D" w:rsidRDefault="00FE2952" w:rsidP="004E3F53">
      <w:pPr>
        <w:pStyle w:val="Heading3"/>
      </w:pPr>
      <w:r w:rsidRPr="00C2556D">
        <w:t>Goals:</w:t>
      </w:r>
    </w:p>
    <w:p w:rsidR="00BC201C" w:rsidRPr="00C2556D" w:rsidRDefault="00E04960" w:rsidP="00CB6EF3">
      <w:pPr>
        <w:rPr>
          <w:rFonts w:ascii="Calibri" w:hAnsi="Calibri"/>
        </w:rPr>
      </w:pPr>
      <w:proofErr w:type="gramStart"/>
      <w:r w:rsidRPr="00C2556D">
        <w:rPr>
          <w:rFonts w:ascii="Calibri" w:hAnsi="Calibri"/>
        </w:rPr>
        <w:t>To</w:t>
      </w:r>
      <w:r w:rsidR="00BC201C" w:rsidRPr="00C2556D">
        <w:rPr>
          <w:rFonts w:ascii="Calibri" w:hAnsi="Calibri"/>
        </w:rPr>
        <w:t xml:space="preserve"> properly assemble a SEC/MALS/RI</w:t>
      </w:r>
      <w:r w:rsidR="00857638" w:rsidRPr="00C2556D">
        <w:rPr>
          <w:rFonts w:ascii="Calibri" w:hAnsi="Calibri"/>
        </w:rPr>
        <w:t>/UV</w:t>
      </w:r>
      <w:r w:rsidR="00BC201C" w:rsidRPr="00C2556D">
        <w:rPr>
          <w:rFonts w:ascii="Calibri" w:hAnsi="Calibri"/>
        </w:rPr>
        <w:t xml:space="preserve"> system</w:t>
      </w:r>
      <w:r w:rsidR="00197099" w:rsidRPr="00C2556D">
        <w:rPr>
          <w:rFonts w:ascii="Calibri" w:hAnsi="Calibri"/>
        </w:rPr>
        <w:t>, to</w:t>
      </w:r>
      <w:r w:rsidR="00BC201C" w:rsidRPr="00C2556D">
        <w:rPr>
          <w:rFonts w:ascii="Calibri" w:hAnsi="Calibri"/>
        </w:rPr>
        <w:t xml:space="preserve"> </w:t>
      </w:r>
      <w:r w:rsidR="00197099" w:rsidRPr="00C2556D">
        <w:rPr>
          <w:rFonts w:ascii="Calibri" w:hAnsi="Calibri"/>
        </w:rPr>
        <w:t>set Configuration parameters</w:t>
      </w:r>
      <w:r w:rsidRPr="00C2556D">
        <w:rPr>
          <w:rFonts w:ascii="Calibri" w:hAnsi="Calibri"/>
        </w:rPr>
        <w:t>,</w:t>
      </w:r>
      <w:r w:rsidR="00197099" w:rsidRPr="00C2556D">
        <w:rPr>
          <w:rFonts w:ascii="Calibri" w:hAnsi="Calibri"/>
        </w:rPr>
        <w:t xml:space="preserve"> </w:t>
      </w:r>
      <w:r w:rsidR="00BC201C" w:rsidRPr="00C2556D">
        <w:rPr>
          <w:rFonts w:ascii="Calibri" w:hAnsi="Calibri"/>
        </w:rPr>
        <w:t>and to collect and process ASTRA data to obtain molar mass and radius distributions.</w:t>
      </w:r>
      <w:proofErr w:type="gramEnd"/>
    </w:p>
    <w:p w:rsidR="00046A11" w:rsidRDefault="00046A11" w:rsidP="004E3F53">
      <w:pPr>
        <w:pStyle w:val="Heading3"/>
      </w:pPr>
    </w:p>
    <w:p w:rsidR="00AC5F6C" w:rsidRPr="00C2556D" w:rsidRDefault="00AC5F6C" w:rsidP="004E3F53">
      <w:pPr>
        <w:pStyle w:val="Heading3"/>
      </w:pPr>
      <w:r w:rsidRPr="00C2556D">
        <w:t>HPLC System Setup</w:t>
      </w:r>
      <w:r w:rsidR="00197099" w:rsidRPr="00C2556D">
        <w:t>:</w:t>
      </w:r>
    </w:p>
    <w:p w:rsidR="00BC2E70" w:rsidRPr="00C2556D" w:rsidRDefault="00BC2E70" w:rsidP="00CB6EF3">
      <w:pPr>
        <w:rPr>
          <w:rFonts w:ascii="Calibri" w:hAnsi="Calibri"/>
          <w:b/>
        </w:rPr>
      </w:pPr>
      <w:r w:rsidRPr="00C2556D">
        <w:rPr>
          <w:rFonts w:ascii="Calibri" w:hAnsi="Calibri"/>
          <w:b/>
        </w:rPr>
        <w:t>Instruments and connections:</w:t>
      </w:r>
    </w:p>
    <w:p w:rsidR="0093536D" w:rsidRDefault="0093536D" w:rsidP="00CA0C39">
      <w:pPr>
        <w:numPr>
          <w:ilvl w:val="0"/>
          <w:numId w:val="2"/>
        </w:numPr>
        <w:rPr>
          <w:rFonts w:ascii="Calibri" w:hAnsi="Calibri"/>
        </w:rPr>
      </w:pPr>
      <w:r>
        <w:rPr>
          <w:rFonts w:ascii="Calibri" w:hAnsi="Calibri"/>
        </w:rPr>
        <w:t>HPLC system</w:t>
      </w:r>
      <w:r w:rsidR="004E3F53">
        <w:rPr>
          <w:rFonts w:ascii="Calibri" w:hAnsi="Calibri"/>
        </w:rPr>
        <w:t xml:space="preserve"> (Waters, </w:t>
      </w:r>
      <w:proofErr w:type="spellStart"/>
      <w:r w:rsidR="004E3F53">
        <w:rPr>
          <w:rFonts w:ascii="Calibri" w:hAnsi="Calibri"/>
        </w:rPr>
        <w:t>Dionex</w:t>
      </w:r>
      <w:proofErr w:type="spellEnd"/>
      <w:r w:rsidR="004E3F53">
        <w:rPr>
          <w:rFonts w:ascii="Calibri" w:hAnsi="Calibri"/>
        </w:rPr>
        <w:t>,</w:t>
      </w:r>
      <w:r w:rsidR="00CD70E9">
        <w:rPr>
          <w:rFonts w:ascii="Calibri" w:hAnsi="Calibri"/>
        </w:rPr>
        <w:t xml:space="preserve"> Shimadzu, </w:t>
      </w:r>
      <w:r w:rsidR="004E3F53">
        <w:rPr>
          <w:rFonts w:ascii="Calibri" w:hAnsi="Calibri"/>
        </w:rPr>
        <w:t xml:space="preserve">Agilent, </w:t>
      </w:r>
      <w:r w:rsidR="00CD70E9">
        <w:rPr>
          <w:rFonts w:ascii="Calibri" w:hAnsi="Calibri"/>
        </w:rPr>
        <w:t>Akta</w:t>
      </w:r>
      <w:r w:rsidR="004E3F53">
        <w:rPr>
          <w:rFonts w:ascii="Calibri" w:hAnsi="Calibri"/>
        </w:rPr>
        <w:t xml:space="preserve"> Micro</w:t>
      </w:r>
      <w:r w:rsidR="00CD70E9">
        <w:rPr>
          <w:rFonts w:ascii="Calibri" w:hAnsi="Calibri"/>
        </w:rPr>
        <w:t xml:space="preserve"> or others)</w:t>
      </w:r>
    </w:p>
    <w:p w:rsidR="00BC2E70" w:rsidRPr="00C2556D" w:rsidRDefault="00BC2E70" w:rsidP="00CA0C39">
      <w:pPr>
        <w:numPr>
          <w:ilvl w:val="0"/>
          <w:numId w:val="2"/>
        </w:numPr>
        <w:rPr>
          <w:rFonts w:ascii="Calibri" w:hAnsi="Calibri"/>
        </w:rPr>
      </w:pPr>
      <w:r w:rsidRPr="00C2556D">
        <w:rPr>
          <w:rFonts w:ascii="Calibri" w:hAnsi="Calibri"/>
        </w:rPr>
        <w:t xml:space="preserve">Solvent reservoir </w:t>
      </w:r>
      <w:r w:rsidR="00687104" w:rsidRPr="00C2556D">
        <w:rPr>
          <w:rFonts w:ascii="Calibri" w:hAnsi="Calibri"/>
        </w:rPr>
        <w:t xml:space="preserve">with </w:t>
      </w:r>
      <w:r w:rsidR="00AC5F6C" w:rsidRPr="00C2556D">
        <w:rPr>
          <w:rFonts w:ascii="Calibri" w:hAnsi="Calibri"/>
        </w:rPr>
        <w:t xml:space="preserve">stirred </w:t>
      </w:r>
      <w:r w:rsidR="00687104" w:rsidRPr="00C2556D">
        <w:rPr>
          <w:rFonts w:ascii="Calibri" w:hAnsi="Calibri"/>
        </w:rPr>
        <w:t xml:space="preserve">PBS buffer </w:t>
      </w:r>
      <w:r w:rsidRPr="00C2556D">
        <w:rPr>
          <w:rFonts w:ascii="Calibri" w:hAnsi="Calibri"/>
        </w:rPr>
        <w:t>(</w:t>
      </w:r>
      <w:r w:rsidR="00AC7244" w:rsidRPr="00C2556D">
        <w:rPr>
          <w:rFonts w:ascii="Calibri" w:hAnsi="Calibri"/>
        </w:rPr>
        <w:t>50</w:t>
      </w:r>
      <w:r w:rsidR="00AC5F6C" w:rsidRPr="00C2556D">
        <w:rPr>
          <w:rFonts w:ascii="Calibri" w:hAnsi="Calibri"/>
        </w:rPr>
        <w:t xml:space="preserve"> mM sodium phosphate, 50 mM NaCl, 200 ppm NaN</w:t>
      </w:r>
      <w:r w:rsidR="00AC5F6C" w:rsidRPr="00C2556D">
        <w:rPr>
          <w:rFonts w:ascii="Calibri" w:hAnsi="Calibri"/>
          <w:vertAlign w:val="subscript"/>
        </w:rPr>
        <w:t>3</w:t>
      </w:r>
      <w:r w:rsidR="00AC7244" w:rsidRPr="00C2556D">
        <w:rPr>
          <w:rFonts w:ascii="Calibri" w:hAnsi="Calibri"/>
        </w:rPr>
        <w:t xml:space="preserve">, </w:t>
      </w:r>
      <w:proofErr w:type="gramStart"/>
      <w:r w:rsidR="00AC7244" w:rsidRPr="00C2556D">
        <w:rPr>
          <w:rFonts w:ascii="Calibri" w:hAnsi="Calibri"/>
        </w:rPr>
        <w:t>pH</w:t>
      </w:r>
      <w:proofErr w:type="gramEnd"/>
      <w:r w:rsidR="00AC7244" w:rsidRPr="00C2556D">
        <w:rPr>
          <w:rFonts w:ascii="Calibri" w:hAnsi="Calibri"/>
        </w:rPr>
        <w:t xml:space="preserve"> 6.8</w:t>
      </w:r>
      <w:r w:rsidRPr="00C2556D">
        <w:rPr>
          <w:rFonts w:ascii="Calibri" w:hAnsi="Calibri"/>
        </w:rPr>
        <w:t>)</w:t>
      </w:r>
      <w:r w:rsidR="00AC7244" w:rsidRPr="00C2556D">
        <w:rPr>
          <w:rFonts w:ascii="Calibri" w:hAnsi="Calibri"/>
        </w:rPr>
        <w:t>. Stirring the mobile phase helps obtaining stable RI baseline</w:t>
      </w:r>
      <w:r w:rsidR="00146004">
        <w:rPr>
          <w:rFonts w:ascii="Calibri" w:hAnsi="Calibri"/>
        </w:rPr>
        <w:t>.</w:t>
      </w:r>
    </w:p>
    <w:p w:rsidR="00BC2E70" w:rsidRPr="00C2556D" w:rsidRDefault="00BC2E70" w:rsidP="00CA0C39">
      <w:pPr>
        <w:numPr>
          <w:ilvl w:val="0"/>
          <w:numId w:val="2"/>
        </w:numPr>
        <w:rPr>
          <w:rFonts w:ascii="Calibri" w:hAnsi="Calibri"/>
        </w:rPr>
      </w:pPr>
      <w:r w:rsidRPr="00C2556D">
        <w:rPr>
          <w:rFonts w:ascii="Calibri" w:hAnsi="Calibri"/>
        </w:rPr>
        <w:t>Degasser</w:t>
      </w:r>
    </w:p>
    <w:p w:rsidR="00687104" w:rsidRPr="00C2556D" w:rsidRDefault="00BC2E70" w:rsidP="00CA0C39">
      <w:pPr>
        <w:numPr>
          <w:ilvl w:val="0"/>
          <w:numId w:val="2"/>
        </w:numPr>
        <w:rPr>
          <w:rFonts w:ascii="Calibri" w:hAnsi="Calibri"/>
        </w:rPr>
      </w:pPr>
      <w:r w:rsidRPr="00C2556D">
        <w:rPr>
          <w:rFonts w:ascii="Calibri" w:hAnsi="Calibri"/>
        </w:rPr>
        <w:t>Pump</w:t>
      </w:r>
      <w:r w:rsidR="00AC5F6C" w:rsidRPr="00C2556D">
        <w:rPr>
          <w:rFonts w:ascii="Calibri" w:hAnsi="Calibri"/>
        </w:rPr>
        <w:t xml:space="preserve"> with </w:t>
      </w:r>
      <w:r w:rsidRPr="00C2556D">
        <w:rPr>
          <w:rFonts w:ascii="Calibri" w:hAnsi="Calibri"/>
        </w:rPr>
        <w:t>Pulse dampener</w:t>
      </w:r>
    </w:p>
    <w:p w:rsidR="00BC2E70" w:rsidRPr="00C2556D" w:rsidRDefault="00BC2E70" w:rsidP="00CA0C39">
      <w:pPr>
        <w:numPr>
          <w:ilvl w:val="0"/>
          <w:numId w:val="2"/>
        </w:numPr>
        <w:rPr>
          <w:rFonts w:ascii="Calibri" w:hAnsi="Calibri"/>
        </w:rPr>
      </w:pPr>
      <w:r w:rsidRPr="00C2556D">
        <w:rPr>
          <w:rFonts w:ascii="Calibri" w:hAnsi="Calibri"/>
        </w:rPr>
        <w:t xml:space="preserve">Inline filter </w:t>
      </w:r>
      <w:r w:rsidR="005F24B6" w:rsidRPr="00C2556D">
        <w:rPr>
          <w:rFonts w:ascii="Calibri" w:hAnsi="Calibri"/>
        </w:rPr>
        <w:t xml:space="preserve">kit between pump and injector </w:t>
      </w:r>
      <w:r w:rsidR="00687104" w:rsidRPr="00C2556D">
        <w:rPr>
          <w:rFonts w:ascii="Calibri" w:hAnsi="Calibri"/>
        </w:rPr>
        <w:t>(</w:t>
      </w:r>
      <w:r w:rsidR="005930F0" w:rsidRPr="00C2556D">
        <w:rPr>
          <w:rFonts w:ascii="Calibri" w:hAnsi="Calibri"/>
        </w:rPr>
        <w:t>aqueous, organic, PTFE options</w:t>
      </w:r>
      <w:r w:rsidR="00687104" w:rsidRPr="00C2556D">
        <w:rPr>
          <w:rFonts w:ascii="Calibri" w:hAnsi="Calibri"/>
        </w:rPr>
        <w:t>)</w:t>
      </w:r>
    </w:p>
    <w:p w:rsidR="00BC2E70" w:rsidRPr="00C2556D" w:rsidRDefault="00BC2E70" w:rsidP="00CA0C39">
      <w:pPr>
        <w:numPr>
          <w:ilvl w:val="0"/>
          <w:numId w:val="2"/>
        </w:numPr>
        <w:rPr>
          <w:rFonts w:ascii="Calibri" w:hAnsi="Calibri"/>
        </w:rPr>
      </w:pPr>
      <w:r w:rsidRPr="00C2556D">
        <w:rPr>
          <w:rFonts w:ascii="Calibri" w:hAnsi="Calibri"/>
        </w:rPr>
        <w:t>Autosampler</w:t>
      </w:r>
    </w:p>
    <w:p w:rsidR="00BC2E70" w:rsidRPr="00C2556D" w:rsidRDefault="00BC2E70" w:rsidP="00CA0C39">
      <w:pPr>
        <w:numPr>
          <w:ilvl w:val="0"/>
          <w:numId w:val="2"/>
        </w:numPr>
        <w:rPr>
          <w:rFonts w:ascii="Calibri" w:hAnsi="Calibri"/>
        </w:rPr>
      </w:pPr>
      <w:r w:rsidRPr="00C2556D">
        <w:rPr>
          <w:rFonts w:ascii="Calibri" w:hAnsi="Calibri"/>
        </w:rPr>
        <w:t>Heated column compartment</w:t>
      </w:r>
    </w:p>
    <w:p w:rsidR="00687104" w:rsidRPr="00C2556D" w:rsidRDefault="00146004" w:rsidP="00CA0C39">
      <w:pPr>
        <w:numPr>
          <w:ilvl w:val="0"/>
          <w:numId w:val="2"/>
        </w:numPr>
        <w:rPr>
          <w:rFonts w:ascii="Calibri" w:hAnsi="Calibri"/>
        </w:rPr>
      </w:pPr>
      <w:r>
        <w:rPr>
          <w:rFonts w:ascii="Calibri" w:hAnsi="Calibri"/>
        </w:rPr>
        <w:t>WTC-030S5 protein column and WTC</w:t>
      </w:r>
      <w:r w:rsidR="008D2F80">
        <w:rPr>
          <w:rFonts w:ascii="Calibri" w:hAnsi="Calibri"/>
        </w:rPr>
        <w:t xml:space="preserve"> </w:t>
      </w:r>
      <w:r w:rsidR="00252590">
        <w:rPr>
          <w:rFonts w:ascii="Calibri" w:hAnsi="Calibri"/>
        </w:rPr>
        <w:t>g</w:t>
      </w:r>
      <w:r>
        <w:rPr>
          <w:rFonts w:ascii="Calibri" w:hAnsi="Calibri"/>
        </w:rPr>
        <w:t xml:space="preserve">uard </w:t>
      </w:r>
      <w:r w:rsidR="00252590">
        <w:rPr>
          <w:rFonts w:ascii="Calibri" w:hAnsi="Calibri"/>
        </w:rPr>
        <w:t>c</w:t>
      </w:r>
      <w:r>
        <w:rPr>
          <w:rFonts w:ascii="Calibri" w:hAnsi="Calibri"/>
        </w:rPr>
        <w:t>olumn</w:t>
      </w:r>
      <w:r w:rsidR="00252590">
        <w:rPr>
          <w:rFonts w:ascii="Calibri" w:hAnsi="Calibri"/>
        </w:rPr>
        <w:t xml:space="preserve"> from Wyatt Technology</w:t>
      </w:r>
    </w:p>
    <w:p w:rsidR="00687104" w:rsidRPr="00C2556D" w:rsidRDefault="00687104" w:rsidP="00CA0C39">
      <w:pPr>
        <w:numPr>
          <w:ilvl w:val="0"/>
          <w:numId w:val="2"/>
        </w:numPr>
        <w:rPr>
          <w:rFonts w:ascii="Calibri" w:hAnsi="Calibri"/>
        </w:rPr>
      </w:pPr>
      <w:r w:rsidRPr="00C2556D">
        <w:rPr>
          <w:rFonts w:ascii="Calibri" w:hAnsi="Calibri"/>
        </w:rPr>
        <w:t>UV detector</w:t>
      </w:r>
      <w:r w:rsidR="00857638" w:rsidRPr="00C2556D">
        <w:rPr>
          <w:rFonts w:ascii="Calibri" w:hAnsi="Calibri"/>
        </w:rPr>
        <w:t xml:space="preserve"> @ 280 nm</w:t>
      </w:r>
    </w:p>
    <w:p w:rsidR="00BC2E70" w:rsidRPr="00C2556D" w:rsidRDefault="005F24B6" w:rsidP="00CA0C39">
      <w:pPr>
        <w:numPr>
          <w:ilvl w:val="0"/>
          <w:numId w:val="2"/>
        </w:numPr>
        <w:rPr>
          <w:rFonts w:ascii="Calibri" w:hAnsi="Calibri"/>
        </w:rPr>
      </w:pPr>
      <w:r w:rsidRPr="00C2556D">
        <w:rPr>
          <w:rFonts w:ascii="Calibri" w:hAnsi="Calibri"/>
        </w:rPr>
        <w:t xml:space="preserve">Connect </w:t>
      </w:r>
      <w:r w:rsidR="00BC2E70" w:rsidRPr="00C2556D">
        <w:rPr>
          <w:rFonts w:ascii="Calibri" w:hAnsi="Calibri"/>
        </w:rPr>
        <w:t>UV</w:t>
      </w:r>
      <w:r w:rsidR="00687104" w:rsidRPr="00C2556D">
        <w:rPr>
          <w:rFonts w:ascii="Calibri" w:hAnsi="Calibri"/>
        </w:rPr>
        <w:t xml:space="preserve"> analog out to</w:t>
      </w:r>
      <w:r w:rsidR="00BC2E70" w:rsidRPr="00C2556D">
        <w:rPr>
          <w:rFonts w:ascii="Calibri" w:hAnsi="Calibri"/>
        </w:rPr>
        <w:t xml:space="preserve"> AUX2 </w:t>
      </w:r>
      <w:r w:rsidR="00AC7244" w:rsidRPr="00C2556D">
        <w:rPr>
          <w:rFonts w:ascii="Calibri" w:hAnsi="Calibri"/>
        </w:rPr>
        <w:t>port of the</w:t>
      </w:r>
      <w:r w:rsidR="00BC2E70" w:rsidRPr="00C2556D">
        <w:rPr>
          <w:rFonts w:ascii="Calibri" w:hAnsi="Calibri"/>
        </w:rPr>
        <w:t xml:space="preserve"> HELEOS</w:t>
      </w:r>
    </w:p>
    <w:p w:rsidR="00687104" w:rsidRPr="00C2556D" w:rsidRDefault="00687104" w:rsidP="00CA0C39">
      <w:pPr>
        <w:numPr>
          <w:ilvl w:val="0"/>
          <w:numId w:val="2"/>
        </w:numPr>
        <w:rPr>
          <w:rFonts w:ascii="Calibri" w:hAnsi="Calibri"/>
        </w:rPr>
      </w:pPr>
      <w:r w:rsidRPr="00C2556D">
        <w:rPr>
          <w:rFonts w:ascii="Calibri" w:hAnsi="Calibri"/>
        </w:rPr>
        <w:t>D</w:t>
      </w:r>
      <w:r w:rsidR="00AC7244" w:rsidRPr="00C2556D">
        <w:rPr>
          <w:rFonts w:ascii="Calibri" w:hAnsi="Calibri"/>
        </w:rPr>
        <w:t>AWN</w:t>
      </w:r>
      <w:r w:rsidRPr="00C2556D">
        <w:rPr>
          <w:rFonts w:ascii="Calibri" w:hAnsi="Calibri"/>
        </w:rPr>
        <w:t xml:space="preserve"> </w:t>
      </w:r>
      <w:r w:rsidR="00F5430A" w:rsidRPr="00C2556D">
        <w:rPr>
          <w:rFonts w:ascii="Calibri" w:hAnsi="Calibri"/>
        </w:rPr>
        <w:t>HELEOS</w:t>
      </w:r>
    </w:p>
    <w:p w:rsidR="000863CF" w:rsidRDefault="00BC2E70" w:rsidP="00CA0C39">
      <w:pPr>
        <w:numPr>
          <w:ilvl w:val="0"/>
          <w:numId w:val="2"/>
        </w:numPr>
        <w:rPr>
          <w:rFonts w:ascii="Calibri" w:hAnsi="Calibri"/>
        </w:rPr>
      </w:pPr>
      <w:r w:rsidRPr="000863CF">
        <w:rPr>
          <w:rFonts w:ascii="Calibri" w:hAnsi="Calibri"/>
        </w:rPr>
        <w:t xml:space="preserve">Autoinject cable: </w:t>
      </w:r>
      <w:r w:rsidR="00F5430A" w:rsidRPr="000863CF">
        <w:rPr>
          <w:rFonts w:ascii="Calibri" w:hAnsi="Calibri"/>
        </w:rPr>
        <w:t>HELEOS</w:t>
      </w:r>
      <w:r w:rsidRPr="000863CF">
        <w:rPr>
          <w:rFonts w:ascii="Calibri" w:hAnsi="Calibri"/>
        </w:rPr>
        <w:t xml:space="preserve"> – connected to Autosampler Remote</w:t>
      </w:r>
      <w:r w:rsidR="00365182" w:rsidRPr="000863CF">
        <w:rPr>
          <w:rFonts w:ascii="Calibri" w:hAnsi="Calibri"/>
        </w:rPr>
        <w:t xml:space="preserve"> Port </w:t>
      </w:r>
    </w:p>
    <w:p w:rsidR="00BC2E70" w:rsidRPr="000863CF" w:rsidRDefault="00687104" w:rsidP="00CA0C39">
      <w:pPr>
        <w:numPr>
          <w:ilvl w:val="0"/>
          <w:numId w:val="2"/>
        </w:numPr>
        <w:rPr>
          <w:rFonts w:ascii="Calibri" w:hAnsi="Calibri"/>
        </w:rPr>
      </w:pPr>
      <w:r w:rsidRPr="000863CF">
        <w:rPr>
          <w:rFonts w:ascii="Calibri" w:hAnsi="Calibri"/>
        </w:rPr>
        <w:t>Optilab rEX</w:t>
      </w:r>
      <w:r w:rsidR="00857638" w:rsidRPr="000863CF">
        <w:rPr>
          <w:rFonts w:ascii="Calibri" w:hAnsi="Calibri"/>
        </w:rPr>
        <w:t xml:space="preserve"> (</w:t>
      </w:r>
      <w:r w:rsidR="00857638" w:rsidRPr="000863CF">
        <w:rPr>
          <w:rFonts w:ascii="Calibri" w:hAnsi="Calibri"/>
          <w:b/>
        </w:rPr>
        <w:t>Never</w:t>
      </w:r>
      <w:r w:rsidR="00857638" w:rsidRPr="000863CF">
        <w:rPr>
          <w:rFonts w:ascii="Calibri" w:hAnsi="Calibri"/>
        </w:rPr>
        <w:t xml:space="preserve"> </w:t>
      </w:r>
      <w:r w:rsidR="00EB602A" w:rsidRPr="000863CF">
        <w:rPr>
          <w:rFonts w:ascii="Calibri" w:hAnsi="Calibri"/>
        </w:rPr>
        <w:t>reverse inlet and outlet of the Optilab rEX</w:t>
      </w:r>
      <w:r w:rsidR="00857638" w:rsidRPr="000863CF">
        <w:rPr>
          <w:rFonts w:ascii="Calibri" w:hAnsi="Calibri"/>
        </w:rPr>
        <w:t>!)</w:t>
      </w:r>
    </w:p>
    <w:p w:rsidR="0065197C" w:rsidRPr="00C2556D" w:rsidRDefault="0065197C" w:rsidP="00CA0C39">
      <w:pPr>
        <w:numPr>
          <w:ilvl w:val="0"/>
          <w:numId w:val="2"/>
        </w:numPr>
        <w:rPr>
          <w:rFonts w:ascii="Calibri" w:hAnsi="Calibri"/>
        </w:rPr>
      </w:pPr>
      <w:r w:rsidRPr="00C2556D">
        <w:rPr>
          <w:rFonts w:ascii="Calibri" w:hAnsi="Calibri"/>
        </w:rPr>
        <w:t>Waste</w:t>
      </w:r>
      <w:r w:rsidR="00365182" w:rsidRPr="00C2556D">
        <w:rPr>
          <w:rFonts w:ascii="Calibri" w:hAnsi="Calibri"/>
        </w:rPr>
        <w:t xml:space="preserve"> tubing</w:t>
      </w:r>
    </w:p>
    <w:p w:rsidR="00BC2E70" w:rsidRPr="00C2556D" w:rsidRDefault="00365182" w:rsidP="00CB6EF3">
      <w:pPr>
        <w:rPr>
          <w:rFonts w:ascii="Calibri" w:hAnsi="Calibri"/>
          <w:b/>
        </w:rPr>
      </w:pPr>
      <w:r w:rsidRPr="00C2556D">
        <w:rPr>
          <w:rFonts w:ascii="Calibri" w:hAnsi="Calibri"/>
          <w:b/>
        </w:rPr>
        <w:t>Recommended t</w:t>
      </w:r>
      <w:r w:rsidR="00BC2E70" w:rsidRPr="00C2556D">
        <w:rPr>
          <w:rFonts w:ascii="Calibri" w:hAnsi="Calibri"/>
          <w:b/>
        </w:rPr>
        <w:t xml:space="preserve">ubing </w:t>
      </w:r>
      <w:r w:rsidR="00AC7244" w:rsidRPr="00C2556D">
        <w:rPr>
          <w:rFonts w:ascii="Calibri" w:hAnsi="Calibri"/>
          <w:b/>
        </w:rPr>
        <w:t xml:space="preserve">inner </w:t>
      </w:r>
      <w:r w:rsidR="00BC2E70" w:rsidRPr="00C2556D">
        <w:rPr>
          <w:rFonts w:ascii="Calibri" w:hAnsi="Calibri"/>
          <w:b/>
        </w:rPr>
        <w:t xml:space="preserve">bore </w:t>
      </w:r>
      <w:r w:rsidR="00AC7244" w:rsidRPr="00C2556D">
        <w:rPr>
          <w:rFonts w:ascii="Calibri" w:hAnsi="Calibri"/>
          <w:b/>
        </w:rPr>
        <w:t>diameters</w:t>
      </w:r>
      <w:r w:rsidR="00BC2E70" w:rsidRPr="00C2556D">
        <w:rPr>
          <w:rFonts w:ascii="Calibri" w:hAnsi="Calibri"/>
          <w:b/>
        </w:rPr>
        <w:t>:</w:t>
      </w:r>
    </w:p>
    <w:p w:rsidR="00BC2E70" w:rsidRPr="00C2556D" w:rsidRDefault="00BC2E70" w:rsidP="00CA0C39">
      <w:pPr>
        <w:numPr>
          <w:ilvl w:val="0"/>
          <w:numId w:val="3"/>
        </w:numPr>
        <w:rPr>
          <w:rFonts w:ascii="Calibri" w:hAnsi="Calibri"/>
        </w:rPr>
      </w:pPr>
      <w:r w:rsidRPr="00C2556D">
        <w:rPr>
          <w:rFonts w:ascii="Calibri" w:hAnsi="Calibri"/>
        </w:rPr>
        <w:t>1/8</w:t>
      </w:r>
      <w:r w:rsidR="00365182" w:rsidRPr="00C2556D">
        <w:rPr>
          <w:rFonts w:ascii="Calibri" w:hAnsi="Calibri"/>
        </w:rPr>
        <w:t>”</w:t>
      </w:r>
      <w:r w:rsidRPr="00C2556D">
        <w:rPr>
          <w:rFonts w:ascii="Calibri" w:hAnsi="Calibri"/>
        </w:rPr>
        <w:t xml:space="preserve"> tubing before pump</w:t>
      </w:r>
    </w:p>
    <w:p w:rsidR="00BC2E70" w:rsidRPr="00C2556D" w:rsidRDefault="00BC2E70" w:rsidP="00CA0C39">
      <w:pPr>
        <w:numPr>
          <w:ilvl w:val="0"/>
          <w:numId w:val="3"/>
        </w:numPr>
        <w:rPr>
          <w:rFonts w:ascii="Calibri" w:hAnsi="Calibri"/>
        </w:rPr>
      </w:pPr>
      <w:r w:rsidRPr="00C2556D">
        <w:rPr>
          <w:rFonts w:ascii="Calibri" w:hAnsi="Calibri"/>
        </w:rPr>
        <w:t xml:space="preserve">0.02” after pump </w:t>
      </w:r>
      <w:r w:rsidR="00365182" w:rsidRPr="00C2556D">
        <w:rPr>
          <w:rFonts w:ascii="Calibri" w:hAnsi="Calibri"/>
        </w:rPr>
        <w:t>to injector</w:t>
      </w:r>
      <w:r w:rsidR="000863CF">
        <w:rPr>
          <w:rFonts w:ascii="Calibri" w:hAnsi="Calibri"/>
        </w:rPr>
        <w:t xml:space="preserve"> (</w:t>
      </w:r>
      <w:r w:rsidR="000863CF" w:rsidRPr="00C2556D">
        <w:rPr>
          <w:rFonts w:ascii="Calibri" w:hAnsi="Calibri"/>
        </w:rPr>
        <w:t>PEEK</w:t>
      </w:r>
      <w:r w:rsidR="000863CF">
        <w:rPr>
          <w:rFonts w:ascii="Calibri" w:hAnsi="Calibri"/>
        </w:rPr>
        <w:t xml:space="preserve"> for aqueous, stainless steel or organic SEC work)</w:t>
      </w:r>
    </w:p>
    <w:p w:rsidR="00BC2E70" w:rsidRPr="00C2556D" w:rsidRDefault="00BC2E70" w:rsidP="00CA0C39">
      <w:pPr>
        <w:numPr>
          <w:ilvl w:val="0"/>
          <w:numId w:val="3"/>
        </w:numPr>
        <w:rPr>
          <w:rFonts w:ascii="Calibri" w:hAnsi="Calibri"/>
        </w:rPr>
      </w:pPr>
      <w:r w:rsidRPr="00C2556D">
        <w:rPr>
          <w:rFonts w:ascii="Calibri" w:hAnsi="Calibri"/>
        </w:rPr>
        <w:t>0.01” after autoinjector</w:t>
      </w:r>
      <w:r w:rsidR="00365182" w:rsidRPr="00C2556D">
        <w:rPr>
          <w:rFonts w:ascii="Calibri" w:hAnsi="Calibri"/>
        </w:rPr>
        <w:t xml:space="preserve"> and between detectors</w:t>
      </w:r>
    </w:p>
    <w:p w:rsidR="00BC2E70" w:rsidRPr="00C2556D" w:rsidRDefault="00BC2E70" w:rsidP="00CA0C39">
      <w:pPr>
        <w:numPr>
          <w:ilvl w:val="0"/>
          <w:numId w:val="3"/>
        </w:numPr>
        <w:rPr>
          <w:rFonts w:ascii="Calibri" w:hAnsi="Calibri"/>
        </w:rPr>
      </w:pPr>
      <w:r w:rsidRPr="00C2556D">
        <w:rPr>
          <w:rFonts w:ascii="Calibri" w:hAnsi="Calibri"/>
        </w:rPr>
        <w:t>0.03” to waste</w:t>
      </w:r>
      <w:r w:rsidR="00365182" w:rsidRPr="00C2556D">
        <w:rPr>
          <w:rFonts w:ascii="Calibri" w:hAnsi="Calibri"/>
        </w:rPr>
        <w:t xml:space="preserve"> or fraction collector</w:t>
      </w:r>
    </w:p>
    <w:p w:rsidR="005930F0" w:rsidRPr="00C2556D" w:rsidRDefault="005930F0" w:rsidP="004E3F53">
      <w:pPr>
        <w:pStyle w:val="Heading3"/>
      </w:pPr>
      <w:r w:rsidRPr="00C2556D">
        <w:t xml:space="preserve">Note: </w:t>
      </w:r>
    </w:p>
    <w:p w:rsidR="005930F0" w:rsidRPr="00513A19" w:rsidRDefault="005930F0" w:rsidP="00513A19">
      <w:pPr>
        <w:pStyle w:val="ListParagraph"/>
        <w:numPr>
          <w:ilvl w:val="0"/>
          <w:numId w:val="19"/>
        </w:numPr>
        <w:rPr>
          <w:rFonts w:ascii="Calibri" w:hAnsi="Calibri"/>
        </w:rPr>
      </w:pPr>
      <w:r w:rsidRPr="00513A19">
        <w:rPr>
          <w:rFonts w:ascii="Calibri" w:hAnsi="Calibri"/>
        </w:rPr>
        <w:t xml:space="preserve">A list with part numbers of supplies and equipment used in this session can be found in Section 14 of your LSU binder. </w:t>
      </w:r>
      <w:r w:rsidR="006A7365" w:rsidRPr="00513A19">
        <w:rPr>
          <w:rFonts w:ascii="Calibri" w:hAnsi="Calibri"/>
        </w:rPr>
        <w:t xml:space="preserve"> </w:t>
      </w:r>
    </w:p>
    <w:p w:rsidR="00BC2E70" w:rsidRPr="00046A11" w:rsidRDefault="0093536D" w:rsidP="004E3F53">
      <w:pPr>
        <w:pStyle w:val="Heading3"/>
      </w:pPr>
      <w:r w:rsidRPr="00046A11">
        <w:lastRenderedPageBreak/>
        <w:t xml:space="preserve">Generate </w:t>
      </w:r>
      <w:r w:rsidR="00600CB8" w:rsidRPr="00046A11">
        <w:t>a Method</w:t>
      </w:r>
      <w:r w:rsidRPr="00046A11">
        <w:t xml:space="preserve"> for </w:t>
      </w:r>
      <w:r w:rsidR="00BC2E70" w:rsidRPr="00046A11">
        <w:t>SEC</w:t>
      </w:r>
      <w:r w:rsidRPr="00046A11">
        <w:t>-</w:t>
      </w:r>
      <w:r w:rsidR="00BC2E70" w:rsidRPr="00046A11">
        <w:t>MALS</w:t>
      </w:r>
      <w:r w:rsidRPr="00046A11">
        <w:t xml:space="preserve"> with UV and RI as concentration </w:t>
      </w:r>
      <w:r w:rsidR="00600CB8" w:rsidRPr="00046A11">
        <w:t>detectors</w:t>
      </w:r>
    </w:p>
    <w:p w:rsidR="00600CB8" w:rsidRDefault="00600CB8" w:rsidP="004E3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325"/>
        </w:tabs>
        <w:spacing w:after="60"/>
      </w:pPr>
      <w:r w:rsidRPr="00E61DD4">
        <w:rPr>
          <w:b/>
          <w:i/>
        </w:rPr>
        <w:t>Open</w:t>
      </w:r>
      <w:r w:rsidRPr="00E61DD4">
        <w:t xml:space="preserve"> ASTRA </w:t>
      </w:r>
      <w:r>
        <w:t>6</w:t>
      </w:r>
      <w:r w:rsidRPr="00E61DD4">
        <w:t xml:space="preserve"> (current version)</w:t>
      </w:r>
      <w:r>
        <w:t xml:space="preserve"> and </w:t>
      </w:r>
      <w:r>
        <w:rPr>
          <w:bCs/>
          <w:iCs/>
        </w:rPr>
        <w:t xml:space="preserve">select </w:t>
      </w:r>
      <w:r w:rsidRPr="00B20814">
        <w:rPr>
          <w:b/>
          <w:bCs/>
          <w:iCs/>
        </w:rPr>
        <w:t>System</w:t>
      </w:r>
      <w:r>
        <w:rPr>
          <w:bCs/>
          <w:iCs/>
        </w:rPr>
        <w:t xml:space="preserve"> </w:t>
      </w:r>
      <w:r>
        <w:rPr>
          <w:bCs/>
          <w:iCs/>
        </w:rPr>
        <w:sym w:font="Symbol" w:char="F0AE"/>
      </w:r>
      <w:r>
        <w:rPr>
          <w:bCs/>
          <w:iCs/>
        </w:rPr>
        <w:t xml:space="preserve"> </w:t>
      </w:r>
      <w:r w:rsidRPr="00B20814">
        <w:rPr>
          <w:b/>
          <w:bCs/>
          <w:iCs/>
        </w:rPr>
        <w:t>Configuration Wizard</w:t>
      </w:r>
      <w:r>
        <w:t xml:space="preserve">. In the </w:t>
      </w:r>
      <w:r w:rsidRPr="00B20814">
        <w:rPr>
          <w:b/>
        </w:rPr>
        <w:t>Select</w:t>
      </w:r>
      <w:r>
        <w:t xml:space="preserve"> </w:t>
      </w:r>
      <w:r w:rsidRPr="00B20814">
        <w:rPr>
          <w:b/>
        </w:rPr>
        <w:t>Solvent</w:t>
      </w:r>
      <w:r>
        <w:t xml:space="preserve"> Dialog, select your </w:t>
      </w:r>
      <w:r w:rsidRPr="00B20814">
        <w:rPr>
          <w:b/>
        </w:rPr>
        <w:t>Solvent</w:t>
      </w:r>
      <w:r>
        <w:t xml:space="preserve"> (PBS, aqueous) and set the </w:t>
      </w:r>
      <w:r w:rsidRPr="00B20814">
        <w:rPr>
          <w:b/>
        </w:rPr>
        <w:t>Experiment Mode</w:t>
      </w:r>
      <w:r>
        <w:t xml:space="preserve"> to </w:t>
      </w:r>
      <w:r>
        <w:rPr>
          <w:b/>
        </w:rPr>
        <w:t>Flow (Online)</w:t>
      </w:r>
      <w:r>
        <w:t>. Set the HPLC Pump Flow Rate to 0.5 mL/min.</w:t>
      </w:r>
    </w:p>
    <w:p w:rsidR="00600CB8" w:rsidRDefault="00600CB8" w:rsidP="00600C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325"/>
        </w:tabs>
      </w:pPr>
      <w:r>
        <w:rPr>
          <w:noProof/>
        </w:rPr>
        <w:drawing>
          <wp:inline distT="0" distB="0" distL="0" distR="0">
            <wp:extent cx="4625867" cy="3372588"/>
            <wp:effectExtent l="19050" t="0" r="3283"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625867" cy="3372588"/>
                    </a:xfrm>
                    <a:prstGeom prst="rect">
                      <a:avLst/>
                    </a:prstGeom>
                    <a:noFill/>
                    <a:ln w="9525">
                      <a:noFill/>
                      <a:miter lim="800000"/>
                      <a:headEnd/>
                      <a:tailEnd/>
                    </a:ln>
                  </pic:spPr>
                </pic:pic>
              </a:graphicData>
            </a:graphic>
          </wp:inline>
        </w:drawing>
      </w:r>
    </w:p>
    <w:p w:rsidR="00600CB8" w:rsidRDefault="00600CB8" w:rsidP="00600C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325"/>
        </w:tabs>
      </w:pPr>
    </w:p>
    <w:p w:rsidR="00600CB8" w:rsidRDefault="00600CB8" w:rsidP="004E3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325"/>
        </w:tabs>
        <w:spacing w:after="60"/>
      </w:pPr>
      <w:r>
        <w:t xml:space="preserve">Click on </w:t>
      </w:r>
      <w:r w:rsidRPr="00B20814">
        <w:rPr>
          <w:b/>
        </w:rPr>
        <w:t>Next</w:t>
      </w:r>
      <w:r>
        <w:t xml:space="preserve"> to go to the </w:t>
      </w:r>
      <w:r w:rsidRPr="00B20814">
        <w:rPr>
          <w:b/>
        </w:rPr>
        <w:t>Select Instrument</w:t>
      </w:r>
      <w:r>
        <w:rPr>
          <w:b/>
        </w:rPr>
        <w:t>s</w:t>
      </w:r>
      <w:r>
        <w:t xml:space="preserve"> Dialog. Select your </w:t>
      </w:r>
      <w:r w:rsidRPr="00600CB8">
        <w:rPr>
          <w:b/>
        </w:rPr>
        <w:t>Light Scattering Instrument</w:t>
      </w:r>
      <w:r>
        <w:t xml:space="preserve"> (e.g. Heleos or Treos). If your instrument has a QELS unit, the QELS checkbox will be automatically checked. Also select </w:t>
      </w:r>
      <w:r w:rsidRPr="00600CB8">
        <w:rPr>
          <w:b/>
        </w:rPr>
        <w:t>UV Detector</w:t>
      </w:r>
      <w:r>
        <w:t xml:space="preserve"> and corresponding </w:t>
      </w:r>
      <w:r w:rsidRPr="00600CB8">
        <w:rPr>
          <w:b/>
        </w:rPr>
        <w:t>Aux channel</w:t>
      </w:r>
      <w:r>
        <w:t xml:space="preserve">. Select your </w:t>
      </w:r>
      <w:proofErr w:type="spellStart"/>
      <w:r w:rsidRPr="00600CB8">
        <w:rPr>
          <w:b/>
        </w:rPr>
        <w:t>Refractomer</w:t>
      </w:r>
      <w:proofErr w:type="spellEnd"/>
      <w:r>
        <w:t xml:space="preserve"> and </w:t>
      </w:r>
      <w:r w:rsidRPr="00600CB8">
        <w:rPr>
          <w:b/>
        </w:rPr>
        <w:t>Viscometer</w:t>
      </w:r>
      <w:r>
        <w:t xml:space="preserve"> (if connected). Selecting a </w:t>
      </w:r>
      <w:r w:rsidRPr="00600CB8">
        <w:rPr>
          <w:b/>
        </w:rPr>
        <w:t>Column</w:t>
      </w:r>
      <w:r>
        <w:t xml:space="preserve"> is optional unless you want to utilize the </w:t>
      </w:r>
      <w:r w:rsidRPr="00600CB8">
        <w:rPr>
          <w:i/>
        </w:rPr>
        <w:t>conventional</w:t>
      </w:r>
      <w:r>
        <w:t xml:space="preserve"> and </w:t>
      </w:r>
      <w:r w:rsidRPr="00600CB8">
        <w:rPr>
          <w:i/>
        </w:rPr>
        <w:t>universal column calibration</w:t>
      </w:r>
      <w:r>
        <w:t xml:space="preserve"> methods in ASTRA.</w:t>
      </w:r>
    </w:p>
    <w:p w:rsidR="00600CB8" w:rsidRDefault="00600CB8" w:rsidP="00600CB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325"/>
        </w:tabs>
      </w:pPr>
      <w:r>
        <w:rPr>
          <w:noProof/>
        </w:rPr>
        <w:drawing>
          <wp:inline distT="0" distB="0" distL="0" distR="0">
            <wp:extent cx="4625867" cy="3372588"/>
            <wp:effectExtent l="19050" t="0" r="3283"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625867" cy="3372588"/>
                    </a:xfrm>
                    <a:prstGeom prst="rect">
                      <a:avLst/>
                    </a:prstGeom>
                    <a:noFill/>
                    <a:ln w="9525">
                      <a:noFill/>
                      <a:miter lim="800000"/>
                      <a:headEnd/>
                      <a:tailEnd/>
                    </a:ln>
                  </pic:spPr>
                </pic:pic>
              </a:graphicData>
            </a:graphic>
          </wp:inline>
        </w:drawing>
      </w:r>
    </w:p>
    <w:p w:rsidR="00600CB8" w:rsidRDefault="00600CB8" w:rsidP="00600CB8"/>
    <w:p w:rsidR="00600CB8" w:rsidRDefault="00600CB8" w:rsidP="004E3F53">
      <w:pPr>
        <w:spacing w:after="60"/>
      </w:pPr>
      <w:r>
        <w:t xml:space="preserve">Click on </w:t>
      </w:r>
      <w:r w:rsidRPr="007147EA">
        <w:rPr>
          <w:b/>
        </w:rPr>
        <w:t>Next</w:t>
      </w:r>
      <w:r>
        <w:t xml:space="preserve"> to go to the </w:t>
      </w:r>
      <w:r w:rsidRPr="007147EA">
        <w:rPr>
          <w:b/>
        </w:rPr>
        <w:t>Instrument Sequence</w:t>
      </w:r>
      <w:r>
        <w:t xml:space="preserve"> Dialog.</w:t>
      </w:r>
      <w:r w:rsidR="007147EA">
        <w:t xml:space="preserve"> You can change the instrument that will receive the injection signal from your autoinjector if necessary (it defaults to your LS instrument). You can also change the order of your instruments as they appear in the Configuration.</w:t>
      </w:r>
    </w:p>
    <w:p w:rsidR="007147EA" w:rsidRDefault="00600CB8" w:rsidP="00600CB8">
      <w:r>
        <w:rPr>
          <w:noProof/>
        </w:rPr>
        <w:drawing>
          <wp:inline distT="0" distB="0" distL="0" distR="0">
            <wp:extent cx="4806096" cy="3503988"/>
            <wp:effectExtent l="1905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4806096" cy="3503988"/>
                    </a:xfrm>
                    <a:prstGeom prst="rect">
                      <a:avLst/>
                    </a:prstGeom>
                    <a:noFill/>
                    <a:ln w="9525">
                      <a:noFill/>
                      <a:miter lim="800000"/>
                      <a:headEnd/>
                      <a:tailEnd/>
                    </a:ln>
                  </pic:spPr>
                </pic:pic>
              </a:graphicData>
            </a:graphic>
          </wp:inline>
        </w:drawing>
      </w:r>
    </w:p>
    <w:p w:rsidR="007147EA" w:rsidRDefault="007147EA" w:rsidP="00600CB8"/>
    <w:p w:rsidR="00600CB8" w:rsidRDefault="00600CB8" w:rsidP="004E3F53">
      <w:pPr>
        <w:spacing w:after="60"/>
      </w:pPr>
      <w:r>
        <w:t xml:space="preserve">Click on </w:t>
      </w:r>
      <w:r w:rsidRPr="00B20814">
        <w:rPr>
          <w:b/>
        </w:rPr>
        <w:t>Next</w:t>
      </w:r>
      <w:r>
        <w:t xml:space="preserve"> to go the </w:t>
      </w:r>
      <w:r w:rsidRPr="00B20814">
        <w:rPr>
          <w:b/>
        </w:rPr>
        <w:t>Name Configuration</w:t>
      </w:r>
      <w:r>
        <w:t xml:space="preserve"> Dialog. Choose a name for this configuration, e.g. </w:t>
      </w:r>
      <w:r w:rsidR="007147EA">
        <w:t>LSU_SEC-MALS</w:t>
      </w:r>
      <w:r>
        <w:t xml:space="preserve">. </w:t>
      </w:r>
      <w:proofErr w:type="gramStart"/>
      <w:r>
        <w:t xml:space="preserve">Click on </w:t>
      </w:r>
      <w:r w:rsidRPr="00B20814">
        <w:rPr>
          <w:b/>
        </w:rPr>
        <w:t>Finish</w:t>
      </w:r>
      <w:r>
        <w:t>.</w:t>
      </w:r>
      <w:proofErr w:type="gramEnd"/>
      <w:r w:rsidR="007147EA">
        <w:t xml:space="preserve"> You have now created a </w:t>
      </w:r>
      <w:r w:rsidR="007147EA" w:rsidRPr="007147EA">
        <w:rPr>
          <w:b/>
        </w:rPr>
        <w:t>Method</w:t>
      </w:r>
      <w:r w:rsidR="007147EA">
        <w:t xml:space="preserve"> that you can run.</w:t>
      </w:r>
    </w:p>
    <w:p w:rsidR="00600CB8" w:rsidRPr="00E61DD4" w:rsidRDefault="00600CB8" w:rsidP="00600CB8">
      <w:r>
        <w:rPr>
          <w:noProof/>
        </w:rPr>
        <w:drawing>
          <wp:inline distT="0" distB="0" distL="0" distR="0">
            <wp:extent cx="4806096" cy="3503988"/>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806096" cy="3503988"/>
                    </a:xfrm>
                    <a:prstGeom prst="rect">
                      <a:avLst/>
                    </a:prstGeom>
                    <a:noFill/>
                    <a:ln w="9525">
                      <a:noFill/>
                      <a:miter lim="800000"/>
                      <a:headEnd/>
                      <a:tailEnd/>
                    </a:ln>
                  </pic:spPr>
                </pic:pic>
              </a:graphicData>
            </a:graphic>
          </wp:inline>
        </w:drawing>
      </w:r>
    </w:p>
    <w:p w:rsidR="00600CB8" w:rsidRDefault="00600CB8" w:rsidP="00600CB8">
      <w:pPr>
        <w:rPr>
          <w:b/>
        </w:rPr>
      </w:pPr>
    </w:p>
    <w:p w:rsidR="00600CB8" w:rsidRDefault="00600CB8" w:rsidP="00600CB8">
      <w:r>
        <w:lastRenderedPageBreak/>
        <w:t xml:space="preserve">In ASTRA, go to </w:t>
      </w:r>
      <w:r w:rsidRPr="00B20814">
        <w:rPr>
          <w:b/>
        </w:rPr>
        <w:t xml:space="preserve">File </w:t>
      </w:r>
      <w:r w:rsidRPr="00B20814">
        <w:sym w:font="Symbol" w:char="F0AE"/>
      </w:r>
      <w:r w:rsidRPr="00B20814">
        <w:rPr>
          <w:b/>
        </w:rPr>
        <w:t xml:space="preserve"> New </w:t>
      </w:r>
      <w:r w:rsidRPr="00B20814">
        <w:sym w:font="Symbol" w:char="F0AE"/>
      </w:r>
      <w:r w:rsidRPr="00B20814">
        <w:rPr>
          <w:b/>
        </w:rPr>
        <w:t xml:space="preserve"> Experiment from Default</w:t>
      </w:r>
      <w:r>
        <w:t xml:space="preserve">. This will open a new file called </w:t>
      </w:r>
      <w:r w:rsidRPr="00693186">
        <w:rPr>
          <w:b/>
        </w:rPr>
        <w:t>Experiment 1</w:t>
      </w:r>
      <w:r>
        <w:t xml:space="preserve"> using the </w:t>
      </w:r>
      <w:r w:rsidRPr="0048112F">
        <w:rPr>
          <w:b/>
        </w:rPr>
        <w:t>Configuration</w:t>
      </w:r>
      <w:r>
        <w:t xml:space="preserve"> that you’ve just created. We will now make a few changes to our Configuration and Procedures before we can start data collection. </w:t>
      </w:r>
    </w:p>
    <w:p w:rsidR="00D200E2" w:rsidRDefault="00D200E2" w:rsidP="00600CB8"/>
    <w:p w:rsidR="00981341" w:rsidRDefault="00981341" w:rsidP="00600CB8">
      <w:r>
        <w:t xml:space="preserve">Note that you can start a data collection immediately and change all parameters post acquisition, but it’s just better practice to set everything up correctly before starting a run. </w:t>
      </w:r>
    </w:p>
    <w:p w:rsidR="000A1A03" w:rsidRPr="00C2556D" w:rsidRDefault="000A1A03" w:rsidP="00CB6EF3">
      <w:pPr>
        <w:rPr>
          <w:rFonts w:ascii="Calibri" w:hAnsi="Calibri"/>
          <w:b/>
        </w:rPr>
      </w:pPr>
    </w:p>
    <w:p w:rsidR="00BC2E70" w:rsidRPr="00C2556D" w:rsidRDefault="00BC2E70" w:rsidP="00CB6EF3">
      <w:pPr>
        <w:rPr>
          <w:rFonts w:ascii="Calibri" w:hAnsi="Calibri"/>
          <w:b/>
        </w:rPr>
      </w:pPr>
      <w:r w:rsidRPr="00C2556D">
        <w:rPr>
          <w:rFonts w:ascii="Calibri" w:hAnsi="Calibri"/>
          <w:b/>
        </w:rPr>
        <w:t>Configuration</w:t>
      </w:r>
      <w:r w:rsidR="00907741" w:rsidRPr="00C2556D">
        <w:rPr>
          <w:rFonts w:ascii="Calibri" w:hAnsi="Calibri"/>
          <w:b/>
        </w:rPr>
        <w:t>:</w:t>
      </w:r>
    </w:p>
    <w:p w:rsidR="00907741" w:rsidRPr="00C2556D" w:rsidRDefault="00907741" w:rsidP="00CB6EF3">
      <w:pPr>
        <w:rPr>
          <w:rFonts w:ascii="Calibri" w:hAnsi="Calibri"/>
        </w:rPr>
      </w:pPr>
    </w:p>
    <w:p w:rsidR="00BC2E70" w:rsidRPr="00C2556D" w:rsidRDefault="00981341" w:rsidP="00CA0C39">
      <w:pPr>
        <w:numPr>
          <w:ilvl w:val="0"/>
          <w:numId w:val="4"/>
        </w:numPr>
        <w:rPr>
          <w:rFonts w:ascii="Calibri" w:hAnsi="Calibri"/>
        </w:rPr>
      </w:pPr>
      <w:r>
        <w:rPr>
          <w:rFonts w:ascii="Calibri" w:hAnsi="Calibri"/>
        </w:rPr>
        <w:t xml:space="preserve">Double-click on </w:t>
      </w:r>
      <w:r w:rsidRPr="00384034">
        <w:rPr>
          <w:rFonts w:ascii="Calibri" w:hAnsi="Calibri"/>
          <w:b/>
        </w:rPr>
        <w:t>Configuration</w:t>
      </w:r>
      <w:r>
        <w:rPr>
          <w:rFonts w:ascii="Calibri" w:hAnsi="Calibri"/>
        </w:rPr>
        <w:t xml:space="preserve">. You can add a </w:t>
      </w:r>
      <w:r w:rsidRPr="00384034">
        <w:rPr>
          <w:rFonts w:ascii="Calibri" w:hAnsi="Calibri"/>
          <w:b/>
        </w:rPr>
        <w:t>Description</w:t>
      </w:r>
      <w:r>
        <w:rPr>
          <w:rFonts w:ascii="Calibri" w:hAnsi="Calibri"/>
        </w:rPr>
        <w:t xml:space="preserve"> or </w:t>
      </w:r>
      <w:r w:rsidRPr="00384034">
        <w:rPr>
          <w:rFonts w:ascii="Calibri" w:hAnsi="Calibri"/>
          <w:b/>
        </w:rPr>
        <w:t>Notes</w:t>
      </w:r>
      <w:r>
        <w:rPr>
          <w:rFonts w:ascii="Calibri" w:hAnsi="Calibri"/>
        </w:rPr>
        <w:t xml:space="preserve"> there. You can also select </w:t>
      </w:r>
      <w:r w:rsidRPr="00384034">
        <w:rPr>
          <w:rFonts w:ascii="Calibri" w:hAnsi="Calibri"/>
          <w:b/>
        </w:rPr>
        <w:t>Abscissa Units</w:t>
      </w:r>
      <w:r>
        <w:rPr>
          <w:rFonts w:ascii="Calibri" w:hAnsi="Calibri"/>
        </w:rPr>
        <w:t xml:space="preserve"> (e.g. </w:t>
      </w:r>
      <w:r w:rsidRPr="00384034">
        <w:rPr>
          <w:rFonts w:ascii="Calibri" w:hAnsi="Calibri"/>
          <w:b/>
        </w:rPr>
        <w:t>min</w:t>
      </w:r>
      <w:r>
        <w:rPr>
          <w:rFonts w:ascii="Calibri" w:hAnsi="Calibri"/>
        </w:rPr>
        <w:t xml:space="preserve"> or </w:t>
      </w:r>
      <w:r w:rsidRPr="00384034">
        <w:rPr>
          <w:rFonts w:ascii="Calibri" w:hAnsi="Calibri"/>
          <w:b/>
        </w:rPr>
        <w:t>mL</w:t>
      </w:r>
      <w:r>
        <w:rPr>
          <w:rFonts w:ascii="Calibri" w:hAnsi="Calibri"/>
        </w:rPr>
        <w:t xml:space="preserve">) and change the </w:t>
      </w:r>
      <w:r w:rsidRPr="00384034">
        <w:rPr>
          <w:rFonts w:ascii="Calibri" w:hAnsi="Calibri"/>
          <w:b/>
        </w:rPr>
        <w:t>Concentration Source</w:t>
      </w:r>
      <w:r>
        <w:rPr>
          <w:rFonts w:ascii="Calibri" w:hAnsi="Calibri"/>
        </w:rPr>
        <w:t xml:space="preserve"> from </w:t>
      </w:r>
      <w:r w:rsidRPr="00384034">
        <w:rPr>
          <w:rFonts w:ascii="Calibri" w:hAnsi="Calibri"/>
          <w:b/>
        </w:rPr>
        <w:t>RI</w:t>
      </w:r>
      <w:r>
        <w:rPr>
          <w:rFonts w:ascii="Calibri" w:hAnsi="Calibri"/>
        </w:rPr>
        <w:t xml:space="preserve"> to </w:t>
      </w:r>
      <w:r w:rsidRPr="00384034">
        <w:rPr>
          <w:rFonts w:ascii="Calibri" w:hAnsi="Calibri"/>
          <w:b/>
        </w:rPr>
        <w:t>UV</w:t>
      </w:r>
      <w:r>
        <w:rPr>
          <w:rFonts w:ascii="Calibri" w:hAnsi="Calibri"/>
        </w:rPr>
        <w:t xml:space="preserve">. </w:t>
      </w:r>
    </w:p>
    <w:p w:rsidR="00981341" w:rsidRDefault="00981341" w:rsidP="00CA0C39">
      <w:pPr>
        <w:numPr>
          <w:ilvl w:val="0"/>
          <w:numId w:val="4"/>
        </w:numPr>
        <w:rPr>
          <w:rFonts w:ascii="Calibri" w:hAnsi="Calibri"/>
        </w:rPr>
      </w:pPr>
      <w:r>
        <w:rPr>
          <w:rFonts w:ascii="Calibri" w:hAnsi="Calibri"/>
        </w:rPr>
        <w:t xml:space="preserve">Expand the “+” sign next to </w:t>
      </w:r>
      <w:r w:rsidRPr="00384034">
        <w:rPr>
          <w:rFonts w:ascii="Calibri" w:hAnsi="Calibri"/>
          <w:b/>
        </w:rPr>
        <w:t>Configuration</w:t>
      </w:r>
      <w:r>
        <w:rPr>
          <w:rFonts w:ascii="Calibri" w:hAnsi="Calibri"/>
        </w:rPr>
        <w:t xml:space="preserve">. You can verify that the HPLC pump </w:t>
      </w:r>
      <w:r w:rsidRPr="00384034">
        <w:rPr>
          <w:rFonts w:ascii="Calibri" w:hAnsi="Calibri"/>
          <w:b/>
        </w:rPr>
        <w:t>flow rate</w:t>
      </w:r>
      <w:r>
        <w:rPr>
          <w:rFonts w:ascii="Calibri" w:hAnsi="Calibri"/>
        </w:rPr>
        <w:t xml:space="preserve"> is </w:t>
      </w:r>
      <w:r w:rsidRPr="00384034">
        <w:rPr>
          <w:rFonts w:ascii="Calibri" w:hAnsi="Calibri"/>
          <w:b/>
        </w:rPr>
        <w:t xml:space="preserve">0.5 mL/min </w:t>
      </w:r>
      <w:r>
        <w:rPr>
          <w:rFonts w:ascii="Calibri" w:hAnsi="Calibri"/>
        </w:rPr>
        <w:t xml:space="preserve">and that your solvent is set to </w:t>
      </w:r>
      <w:r w:rsidRPr="00384034">
        <w:rPr>
          <w:rFonts w:ascii="Calibri" w:hAnsi="Calibri"/>
          <w:b/>
        </w:rPr>
        <w:t>PBS, aqueous</w:t>
      </w:r>
      <w:r>
        <w:rPr>
          <w:rFonts w:ascii="Calibri" w:hAnsi="Calibri"/>
        </w:rPr>
        <w:t>.</w:t>
      </w:r>
    </w:p>
    <w:p w:rsidR="00384034" w:rsidRPr="00981341" w:rsidRDefault="00384034" w:rsidP="00CA0C39">
      <w:pPr>
        <w:numPr>
          <w:ilvl w:val="0"/>
          <w:numId w:val="4"/>
        </w:numPr>
        <w:rPr>
          <w:rFonts w:ascii="Calibri" w:hAnsi="Calibri"/>
        </w:rPr>
      </w:pPr>
      <w:r>
        <w:rPr>
          <w:rFonts w:ascii="Calibri" w:hAnsi="Calibri"/>
        </w:rPr>
        <w:t xml:space="preserve">Injector: set the </w:t>
      </w:r>
      <w:r w:rsidRPr="00384034">
        <w:rPr>
          <w:rFonts w:ascii="Calibri" w:hAnsi="Calibri"/>
          <w:b/>
        </w:rPr>
        <w:t>Injected Volume</w:t>
      </w:r>
      <w:r>
        <w:rPr>
          <w:rFonts w:ascii="Calibri" w:hAnsi="Calibri"/>
        </w:rPr>
        <w:t xml:space="preserve"> to </w:t>
      </w:r>
      <w:r w:rsidRPr="00384034">
        <w:rPr>
          <w:rFonts w:ascii="Calibri" w:hAnsi="Calibri"/>
          <w:b/>
        </w:rPr>
        <w:t>100 uL</w:t>
      </w:r>
      <w:r>
        <w:rPr>
          <w:rFonts w:ascii="Calibri" w:hAnsi="Calibri"/>
        </w:rPr>
        <w:t>.</w:t>
      </w:r>
    </w:p>
    <w:p w:rsidR="00BC2E70" w:rsidRPr="00384034" w:rsidRDefault="00BC2E70" w:rsidP="00CA0C39">
      <w:pPr>
        <w:numPr>
          <w:ilvl w:val="0"/>
          <w:numId w:val="4"/>
        </w:numPr>
        <w:rPr>
          <w:rFonts w:ascii="Calibri" w:hAnsi="Calibri"/>
        </w:rPr>
      </w:pPr>
      <w:r w:rsidRPr="00384034">
        <w:rPr>
          <w:rFonts w:ascii="Calibri" w:hAnsi="Calibri"/>
        </w:rPr>
        <w:t xml:space="preserve">Sample: </w:t>
      </w:r>
      <w:r w:rsidR="00D377B7">
        <w:rPr>
          <w:rFonts w:ascii="Calibri" w:hAnsi="Calibri"/>
        </w:rPr>
        <w:t xml:space="preserve"> </w:t>
      </w:r>
      <w:r w:rsidR="00384034">
        <w:rPr>
          <w:rFonts w:ascii="Calibri" w:hAnsi="Calibri"/>
        </w:rPr>
        <w:t>S</w:t>
      </w:r>
      <w:r w:rsidR="00384034" w:rsidRPr="00384034">
        <w:rPr>
          <w:rFonts w:ascii="Calibri" w:hAnsi="Calibri"/>
        </w:rPr>
        <w:t xml:space="preserve">et the </w:t>
      </w:r>
      <w:r w:rsidR="00384034" w:rsidRPr="00384034">
        <w:rPr>
          <w:rFonts w:ascii="Calibri" w:hAnsi="Calibri"/>
          <w:b/>
        </w:rPr>
        <w:t>Name</w:t>
      </w:r>
      <w:r w:rsidR="00384034" w:rsidRPr="00384034">
        <w:rPr>
          <w:rFonts w:ascii="Calibri" w:hAnsi="Calibri"/>
        </w:rPr>
        <w:t xml:space="preserve"> to </w:t>
      </w:r>
      <w:r w:rsidR="00907741" w:rsidRPr="00384034">
        <w:rPr>
          <w:rFonts w:ascii="Calibri" w:hAnsi="Calibri"/>
          <w:b/>
        </w:rPr>
        <w:t>Pierce BSA</w:t>
      </w:r>
      <w:r w:rsidR="00907741" w:rsidRPr="00384034">
        <w:rPr>
          <w:rFonts w:ascii="Calibri" w:hAnsi="Calibri"/>
        </w:rPr>
        <w:t xml:space="preserve">, </w:t>
      </w:r>
      <w:r w:rsidR="00384034">
        <w:rPr>
          <w:rFonts w:ascii="Calibri" w:hAnsi="Calibri"/>
        </w:rPr>
        <w:t xml:space="preserve">set </w:t>
      </w:r>
      <w:r w:rsidR="00384034" w:rsidRPr="00384034">
        <w:rPr>
          <w:rFonts w:ascii="Calibri" w:hAnsi="Calibri"/>
          <w:b/>
        </w:rPr>
        <w:t>C</w:t>
      </w:r>
      <w:r w:rsidR="00907741" w:rsidRPr="00384034">
        <w:rPr>
          <w:rFonts w:ascii="Calibri" w:hAnsi="Calibri"/>
          <w:b/>
        </w:rPr>
        <w:t>oncentration</w:t>
      </w:r>
      <w:r w:rsidR="00907741" w:rsidRPr="00384034">
        <w:rPr>
          <w:rFonts w:ascii="Calibri" w:hAnsi="Calibri"/>
        </w:rPr>
        <w:t xml:space="preserve"> </w:t>
      </w:r>
      <w:r w:rsidR="00384034">
        <w:rPr>
          <w:rFonts w:ascii="Calibri" w:hAnsi="Calibri"/>
        </w:rPr>
        <w:t xml:space="preserve">to </w:t>
      </w:r>
      <w:r w:rsidR="00907741" w:rsidRPr="00384034">
        <w:rPr>
          <w:rFonts w:ascii="Calibri" w:hAnsi="Calibri"/>
          <w:b/>
        </w:rPr>
        <w:t>2 mg/ml</w:t>
      </w:r>
      <w:r w:rsidR="00907741" w:rsidRPr="00384034">
        <w:rPr>
          <w:rFonts w:ascii="Calibri" w:hAnsi="Calibri"/>
        </w:rPr>
        <w:t xml:space="preserve">, </w:t>
      </w:r>
      <w:r w:rsidR="00907741" w:rsidRPr="00384034">
        <w:rPr>
          <w:rFonts w:ascii="Calibri" w:hAnsi="Calibri"/>
          <w:b/>
        </w:rPr>
        <w:t>UV extinction coefficient</w:t>
      </w:r>
      <w:r w:rsidR="00907741" w:rsidRPr="00384034">
        <w:rPr>
          <w:rFonts w:ascii="Calibri" w:hAnsi="Calibri"/>
        </w:rPr>
        <w:t xml:space="preserve"> </w:t>
      </w:r>
      <w:r w:rsidR="00384034">
        <w:rPr>
          <w:rFonts w:ascii="Calibri" w:hAnsi="Calibri"/>
        </w:rPr>
        <w:t xml:space="preserve">to </w:t>
      </w:r>
      <w:r w:rsidR="00384034" w:rsidRPr="00384034">
        <w:rPr>
          <w:rFonts w:ascii="Calibri" w:hAnsi="Calibri"/>
          <w:b/>
        </w:rPr>
        <w:t>0.</w:t>
      </w:r>
      <w:r w:rsidR="00907741" w:rsidRPr="00384034">
        <w:rPr>
          <w:rFonts w:ascii="Calibri" w:hAnsi="Calibri"/>
          <w:b/>
        </w:rPr>
        <w:t>667 mL</w:t>
      </w:r>
      <w:proofErr w:type="gramStart"/>
      <w:r w:rsidR="00907741" w:rsidRPr="00384034">
        <w:rPr>
          <w:rFonts w:ascii="Calibri" w:hAnsi="Calibri"/>
          <w:b/>
        </w:rPr>
        <w:t>/(</w:t>
      </w:r>
      <w:proofErr w:type="gramEnd"/>
      <w:r w:rsidR="00384034" w:rsidRPr="00384034">
        <w:rPr>
          <w:rFonts w:ascii="Calibri" w:hAnsi="Calibri"/>
          <w:b/>
        </w:rPr>
        <w:t>m</w:t>
      </w:r>
      <w:r w:rsidR="00907741" w:rsidRPr="00384034">
        <w:rPr>
          <w:rFonts w:ascii="Calibri" w:hAnsi="Calibri"/>
          <w:b/>
        </w:rPr>
        <w:t>g x cm)</w:t>
      </w:r>
      <w:r w:rsidR="00384034">
        <w:rPr>
          <w:rFonts w:ascii="Calibri" w:hAnsi="Calibri"/>
        </w:rPr>
        <w:t>. The value for</w:t>
      </w:r>
      <w:r w:rsidRPr="00384034">
        <w:rPr>
          <w:rFonts w:ascii="Calibri" w:hAnsi="Calibri"/>
        </w:rPr>
        <w:t xml:space="preserve"> </w:t>
      </w:r>
      <w:r w:rsidR="00384034" w:rsidRPr="00384034">
        <w:rPr>
          <w:rFonts w:ascii="Calibri" w:hAnsi="Calibri"/>
          <w:b/>
        </w:rPr>
        <w:t>dn/dc</w:t>
      </w:r>
      <w:r w:rsidR="00384034" w:rsidRPr="00384034">
        <w:rPr>
          <w:rFonts w:ascii="Calibri" w:hAnsi="Calibri"/>
        </w:rPr>
        <w:t xml:space="preserve"> </w:t>
      </w:r>
      <w:r w:rsidR="00384034">
        <w:rPr>
          <w:rFonts w:ascii="Calibri" w:hAnsi="Calibri"/>
        </w:rPr>
        <w:t xml:space="preserve">already defaults to </w:t>
      </w:r>
      <w:r w:rsidR="00384034" w:rsidRPr="00384034">
        <w:rPr>
          <w:rFonts w:ascii="Calibri" w:hAnsi="Calibri"/>
          <w:b/>
        </w:rPr>
        <w:t>0.185 mL/g</w:t>
      </w:r>
      <w:r w:rsidR="00384034">
        <w:rPr>
          <w:rFonts w:ascii="Calibri" w:hAnsi="Calibri"/>
        </w:rPr>
        <w:t>.</w:t>
      </w:r>
    </w:p>
    <w:p w:rsidR="00BC2E70" w:rsidRPr="00C2556D" w:rsidRDefault="00BC2E70" w:rsidP="00CA0C39">
      <w:pPr>
        <w:numPr>
          <w:ilvl w:val="0"/>
          <w:numId w:val="4"/>
        </w:numPr>
        <w:rPr>
          <w:rFonts w:ascii="Calibri" w:hAnsi="Calibri"/>
        </w:rPr>
      </w:pPr>
      <w:r w:rsidRPr="00C2556D">
        <w:rPr>
          <w:rFonts w:ascii="Calibri" w:hAnsi="Calibri"/>
        </w:rPr>
        <w:t>Generic UV</w:t>
      </w:r>
      <w:r w:rsidR="00384034">
        <w:rPr>
          <w:rFonts w:ascii="Calibri" w:hAnsi="Calibri"/>
        </w:rPr>
        <w:t>:</w:t>
      </w:r>
      <w:r w:rsidRPr="00C2556D">
        <w:rPr>
          <w:rFonts w:ascii="Calibri" w:hAnsi="Calibri"/>
        </w:rPr>
        <w:t xml:space="preserve"> </w:t>
      </w:r>
      <w:r w:rsidR="00D377B7">
        <w:rPr>
          <w:rFonts w:ascii="Calibri" w:hAnsi="Calibri"/>
        </w:rPr>
        <w:t xml:space="preserve"> </w:t>
      </w:r>
      <w:r w:rsidR="00384034">
        <w:rPr>
          <w:rFonts w:ascii="Calibri" w:hAnsi="Calibri"/>
        </w:rPr>
        <w:t>Set</w:t>
      </w:r>
      <w:r w:rsidR="00D377B7">
        <w:rPr>
          <w:rFonts w:ascii="Calibri" w:hAnsi="Calibri"/>
        </w:rPr>
        <w:t xml:space="preserve"> </w:t>
      </w:r>
      <w:r w:rsidR="00D377B7" w:rsidRPr="00D377B7">
        <w:rPr>
          <w:rFonts w:ascii="Calibri" w:hAnsi="Calibri"/>
          <w:b/>
        </w:rPr>
        <w:t>C</w:t>
      </w:r>
      <w:r w:rsidRPr="00D377B7">
        <w:rPr>
          <w:rFonts w:ascii="Calibri" w:hAnsi="Calibri"/>
          <w:b/>
        </w:rPr>
        <w:t xml:space="preserve">ell </w:t>
      </w:r>
      <w:r w:rsidR="00D377B7" w:rsidRPr="00D377B7">
        <w:rPr>
          <w:rFonts w:ascii="Calibri" w:hAnsi="Calibri"/>
          <w:b/>
        </w:rPr>
        <w:t>L</w:t>
      </w:r>
      <w:r w:rsidRPr="00D377B7">
        <w:rPr>
          <w:rFonts w:ascii="Calibri" w:hAnsi="Calibri"/>
          <w:b/>
        </w:rPr>
        <w:t>ength</w:t>
      </w:r>
      <w:r w:rsidR="00384034">
        <w:rPr>
          <w:rFonts w:ascii="Calibri" w:hAnsi="Calibri"/>
        </w:rPr>
        <w:t xml:space="preserve"> to</w:t>
      </w:r>
      <w:r w:rsidRPr="00C2556D">
        <w:rPr>
          <w:rFonts w:ascii="Calibri" w:hAnsi="Calibri"/>
        </w:rPr>
        <w:t xml:space="preserve"> </w:t>
      </w:r>
      <w:r w:rsidRPr="00D377B7">
        <w:rPr>
          <w:rFonts w:ascii="Calibri" w:hAnsi="Calibri"/>
          <w:b/>
        </w:rPr>
        <w:t>1</w:t>
      </w:r>
      <w:r w:rsidR="00365182" w:rsidRPr="00D377B7">
        <w:rPr>
          <w:rFonts w:ascii="Calibri" w:hAnsi="Calibri"/>
          <w:b/>
        </w:rPr>
        <w:t xml:space="preserve"> cm</w:t>
      </w:r>
      <w:r w:rsidRPr="00C2556D">
        <w:rPr>
          <w:rFonts w:ascii="Calibri" w:hAnsi="Calibri"/>
        </w:rPr>
        <w:t xml:space="preserve">, </w:t>
      </w:r>
      <w:r w:rsidR="00384034" w:rsidRPr="00D377B7">
        <w:rPr>
          <w:rFonts w:ascii="Calibri" w:hAnsi="Calibri"/>
          <w:b/>
        </w:rPr>
        <w:t>wavelength</w:t>
      </w:r>
      <w:r w:rsidR="00384034">
        <w:rPr>
          <w:rFonts w:ascii="Calibri" w:hAnsi="Calibri"/>
        </w:rPr>
        <w:t xml:space="preserve"> of </w:t>
      </w:r>
      <w:r w:rsidR="00384034" w:rsidRPr="00D377B7">
        <w:rPr>
          <w:rFonts w:ascii="Calibri" w:hAnsi="Calibri"/>
          <w:b/>
        </w:rPr>
        <w:t>Channel 1</w:t>
      </w:r>
      <w:r w:rsidR="00384034">
        <w:rPr>
          <w:rFonts w:ascii="Calibri" w:hAnsi="Calibri"/>
        </w:rPr>
        <w:t xml:space="preserve"> to </w:t>
      </w:r>
      <w:r w:rsidR="00384034" w:rsidRPr="00D377B7">
        <w:rPr>
          <w:rFonts w:ascii="Calibri" w:hAnsi="Calibri"/>
          <w:b/>
        </w:rPr>
        <w:t>280 nm</w:t>
      </w:r>
      <w:r w:rsidR="00384034" w:rsidRPr="00C2556D">
        <w:rPr>
          <w:rFonts w:ascii="Calibri" w:hAnsi="Calibri"/>
        </w:rPr>
        <w:t xml:space="preserve"> </w:t>
      </w:r>
      <w:r w:rsidR="00384034">
        <w:rPr>
          <w:rFonts w:ascii="Calibri" w:hAnsi="Calibri"/>
        </w:rPr>
        <w:t xml:space="preserve">and </w:t>
      </w:r>
      <w:r w:rsidR="00D377B7" w:rsidRPr="00D377B7">
        <w:rPr>
          <w:rFonts w:ascii="Calibri" w:hAnsi="Calibri"/>
          <w:b/>
        </w:rPr>
        <w:t>UV</w:t>
      </w:r>
      <w:r w:rsidR="00384034" w:rsidRPr="00D377B7">
        <w:rPr>
          <w:rFonts w:ascii="Calibri" w:hAnsi="Calibri"/>
          <w:b/>
        </w:rPr>
        <w:t xml:space="preserve"> </w:t>
      </w:r>
      <w:r w:rsidRPr="00D377B7">
        <w:rPr>
          <w:rFonts w:ascii="Calibri" w:hAnsi="Calibri"/>
          <w:b/>
        </w:rPr>
        <w:t>response</w:t>
      </w:r>
      <w:r w:rsidRPr="00C2556D">
        <w:rPr>
          <w:rFonts w:ascii="Calibri" w:hAnsi="Calibri"/>
        </w:rPr>
        <w:t xml:space="preserve"> </w:t>
      </w:r>
      <w:r w:rsidR="00CD70E9">
        <w:rPr>
          <w:rFonts w:ascii="Calibri" w:hAnsi="Calibri"/>
        </w:rPr>
        <w:t>(here:</w:t>
      </w:r>
      <w:r w:rsidRPr="00C2556D">
        <w:rPr>
          <w:rFonts w:ascii="Calibri" w:hAnsi="Calibri"/>
        </w:rPr>
        <w:t xml:space="preserve"> </w:t>
      </w:r>
      <w:r w:rsidRPr="00D377B7">
        <w:rPr>
          <w:rFonts w:ascii="Calibri" w:hAnsi="Calibri"/>
          <w:b/>
        </w:rPr>
        <w:t>1</w:t>
      </w:r>
      <w:r w:rsidR="00D377B7" w:rsidRPr="00D377B7">
        <w:rPr>
          <w:rFonts w:ascii="Calibri" w:hAnsi="Calibri"/>
          <w:b/>
        </w:rPr>
        <w:t xml:space="preserve"> </w:t>
      </w:r>
      <w:r w:rsidR="00365182" w:rsidRPr="00D377B7">
        <w:rPr>
          <w:rFonts w:ascii="Calibri" w:hAnsi="Calibri"/>
          <w:b/>
        </w:rPr>
        <w:t>AU/V</w:t>
      </w:r>
      <w:r w:rsidR="00CD70E9" w:rsidRPr="00CD70E9">
        <w:rPr>
          <w:rFonts w:ascii="Calibri" w:hAnsi="Calibri"/>
        </w:rPr>
        <w:t>)</w:t>
      </w:r>
      <w:r w:rsidR="00D377B7" w:rsidRPr="00CD70E9">
        <w:rPr>
          <w:rFonts w:ascii="Calibri" w:hAnsi="Calibri"/>
        </w:rPr>
        <w:t>.</w:t>
      </w:r>
    </w:p>
    <w:p w:rsidR="00BC2E70" w:rsidRPr="00C2556D" w:rsidRDefault="00BC2E70" w:rsidP="00CA0C39">
      <w:pPr>
        <w:numPr>
          <w:ilvl w:val="0"/>
          <w:numId w:val="4"/>
        </w:numPr>
        <w:rPr>
          <w:rFonts w:ascii="Calibri" w:hAnsi="Calibri"/>
        </w:rPr>
      </w:pPr>
      <w:r w:rsidRPr="00C2556D">
        <w:rPr>
          <w:rFonts w:ascii="Calibri" w:hAnsi="Calibri"/>
        </w:rPr>
        <w:t>DAWN HELEOS</w:t>
      </w:r>
      <w:r w:rsidR="00D377B7">
        <w:rPr>
          <w:rFonts w:ascii="Calibri" w:hAnsi="Calibri"/>
        </w:rPr>
        <w:t>:</w:t>
      </w:r>
      <w:r w:rsidRPr="00C2556D">
        <w:rPr>
          <w:rFonts w:ascii="Calibri" w:hAnsi="Calibri"/>
        </w:rPr>
        <w:t xml:space="preserve"> </w:t>
      </w:r>
      <w:r w:rsidR="00D377B7">
        <w:rPr>
          <w:rFonts w:ascii="Calibri" w:hAnsi="Calibri"/>
        </w:rPr>
        <w:t xml:space="preserve"> Select the correct </w:t>
      </w:r>
      <w:r w:rsidR="00D377B7" w:rsidRPr="00D377B7">
        <w:rPr>
          <w:rFonts w:ascii="Calibri" w:hAnsi="Calibri"/>
          <w:b/>
        </w:rPr>
        <w:t>Sample Cell</w:t>
      </w:r>
      <w:r w:rsidR="00D377B7">
        <w:rPr>
          <w:rFonts w:ascii="Calibri" w:hAnsi="Calibri"/>
        </w:rPr>
        <w:t xml:space="preserve"> (</w:t>
      </w:r>
      <w:r w:rsidR="00D377B7" w:rsidRPr="00D377B7">
        <w:rPr>
          <w:rFonts w:ascii="Calibri" w:hAnsi="Calibri"/>
          <w:b/>
        </w:rPr>
        <w:t>Fused Silica</w:t>
      </w:r>
      <w:r w:rsidR="00D377B7">
        <w:rPr>
          <w:rFonts w:ascii="Calibri" w:hAnsi="Calibri"/>
        </w:rPr>
        <w:t xml:space="preserve"> in newer instruments, </w:t>
      </w:r>
      <w:r w:rsidR="00D377B7" w:rsidRPr="00D377B7">
        <w:rPr>
          <w:rFonts w:ascii="Calibri" w:hAnsi="Calibri"/>
          <w:b/>
        </w:rPr>
        <w:t>K5</w:t>
      </w:r>
      <w:r w:rsidR="00D377B7">
        <w:rPr>
          <w:rFonts w:ascii="Calibri" w:hAnsi="Calibri"/>
        </w:rPr>
        <w:t xml:space="preserve"> in older instruments) and</w:t>
      </w:r>
      <w:r w:rsidRPr="00C2556D">
        <w:rPr>
          <w:rFonts w:ascii="Calibri" w:hAnsi="Calibri"/>
        </w:rPr>
        <w:t xml:space="preserve"> </w:t>
      </w:r>
      <w:r w:rsidRPr="00D377B7">
        <w:rPr>
          <w:rFonts w:ascii="Calibri" w:hAnsi="Calibri"/>
          <w:b/>
        </w:rPr>
        <w:t>Calibration Constant</w:t>
      </w:r>
      <w:r w:rsidR="00D377B7">
        <w:rPr>
          <w:rFonts w:ascii="Calibri" w:hAnsi="Calibri"/>
          <w:b/>
        </w:rPr>
        <w:t xml:space="preserve">. </w:t>
      </w:r>
      <w:r w:rsidR="00D377B7">
        <w:rPr>
          <w:rFonts w:ascii="Calibri" w:hAnsi="Calibri"/>
        </w:rPr>
        <w:t xml:space="preserve"> I</w:t>
      </w:r>
      <w:r w:rsidRPr="00C2556D">
        <w:rPr>
          <w:rFonts w:ascii="Calibri" w:hAnsi="Calibri"/>
        </w:rPr>
        <w:t xml:space="preserve">f </w:t>
      </w:r>
      <w:r w:rsidR="00D377B7">
        <w:rPr>
          <w:rFonts w:ascii="Calibri" w:hAnsi="Calibri"/>
        </w:rPr>
        <w:t>your LS instrument has a</w:t>
      </w:r>
      <w:r w:rsidRPr="00C2556D">
        <w:rPr>
          <w:rFonts w:ascii="Calibri" w:hAnsi="Calibri"/>
        </w:rPr>
        <w:t xml:space="preserve"> QELS</w:t>
      </w:r>
      <w:r w:rsidR="00D377B7">
        <w:rPr>
          <w:rFonts w:ascii="Calibri" w:hAnsi="Calibri"/>
        </w:rPr>
        <w:t xml:space="preserve"> unit</w:t>
      </w:r>
      <w:r w:rsidR="00907741" w:rsidRPr="00C2556D">
        <w:rPr>
          <w:rFonts w:ascii="Calibri" w:hAnsi="Calibri"/>
        </w:rPr>
        <w:t xml:space="preserve">, </w:t>
      </w:r>
      <w:r w:rsidR="00D377B7">
        <w:rPr>
          <w:rFonts w:ascii="Calibri" w:hAnsi="Calibri"/>
        </w:rPr>
        <w:t>verify that</w:t>
      </w:r>
      <w:r w:rsidR="008433A5">
        <w:rPr>
          <w:rFonts w:ascii="Calibri" w:hAnsi="Calibri"/>
        </w:rPr>
        <w:t xml:space="preserve"> the QELS box </w:t>
      </w:r>
      <w:r w:rsidR="00D377B7">
        <w:rPr>
          <w:rFonts w:ascii="Calibri" w:hAnsi="Calibri"/>
        </w:rPr>
        <w:t xml:space="preserve">is checked </w:t>
      </w:r>
      <w:r w:rsidR="008433A5">
        <w:rPr>
          <w:rFonts w:ascii="Calibri" w:hAnsi="Calibri"/>
        </w:rPr>
        <w:t xml:space="preserve">and select </w:t>
      </w:r>
      <w:r w:rsidR="00D377B7">
        <w:rPr>
          <w:rFonts w:ascii="Calibri" w:hAnsi="Calibri"/>
        </w:rPr>
        <w:t>the correct Replaced D</w:t>
      </w:r>
      <w:r w:rsidR="008433A5">
        <w:rPr>
          <w:rFonts w:ascii="Calibri" w:hAnsi="Calibri"/>
        </w:rPr>
        <w:t>etector</w:t>
      </w:r>
      <w:r w:rsidRPr="00C2556D">
        <w:rPr>
          <w:rFonts w:ascii="Calibri" w:hAnsi="Calibri"/>
        </w:rPr>
        <w:t xml:space="preserve">, </w:t>
      </w:r>
      <w:r w:rsidR="008433A5">
        <w:rPr>
          <w:rFonts w:ascii="Calibri" w:hAnsi="Calibri"/>
        </w:rPr>
        <w:t xml:space="preserve">the default is </w:t>
      </w:r>
      <w:r w:rsidRPr="00C2556D">
        <w:rPr>
          <w:rFonts w:ascii="Calibri" w:hAnsi="Calibri"/>
        </w:rPr>
        <w:t>12</w:t>
      </w:r>
      <w:r w:rsidR="00D377B7">
        <w:rPr>
          <w:rFonts w:ascii="Calibri" w:hAnsi="Calibri"/>
        </w:rPr>
        <w:t>.</w:t>
      </w:r>
    </w:p>
    <w:p w:rsidR="00D377B7" w:rsidRDefault="00BC2E70" w:rsidP="00CA0C39">
      <w:pPr>
        <w:numPr>
          <w:ilvl w:val="0"/>
          <w:numId w:val="4"/>
        </w:numPr>
        <w:rPr>
          <w:rFonts w:ascii="Calibri" w:hAnsi="Calibri"/>
        </w:rPr>
      </w:pPr>
      <w:r w:rsidRPr="00D377B7">
        <w:rPr>
          <w:rFonts w:ascii="Calibri" w:hAnsi="Calibri"/>
        </w:rPr>
        <w:t>Aux channel Connection</w:t>
      </w:r>
      <w:r w:rsidR="00D377B7" w:rsidRPr="00D377B7">
        <w:rPr>
          <w:rFonts w:ascii="Calibri" w:hAnsi="Calibri"/>
        </w:rPr>
        <w:t>:</w:t>
      </w:r>
      <w:r w:rsidRPr="00D377B7">
        <w:rPr>
          <w:rFonts w:ascii="Calibri" w:hAnsi="Calibri"/>
        </w:rPr>
        <w:t xml:space="preserve"> </w:t>
      </w:r>
      <w:r w:rsidR="00D377B7" w:rsidRPr="00D377B7">
        <w:rPr>
          <w:rFonts w:ascii="Calibri" w:hAnsi="Calibri"/>
        </w:rPr>
        <w:t>V</w:t>
      </w:r>
      <w:r w:rsidRPr="00D377B7">
        <w:rPr>
          <w:rFonts w:ascii="Calibri" w:hAnsi="Calibri"/>
        </w:rPr>
        <w:t xml:space="preserve">erify that the UV </w:t>
      </w:r>
      <w:r w:rsidR="00AC7244" w:rsidRPr="00D377B7">
        <w:rPr>
          <w:rFonts w:ascii="Calibri" w:hAnsi="Calibri"/>
          <w:b/>
        </w:rPr>
        <w:t>A</w:t>
      </w:r>
      <w:r w:rsidRPr="00D377B7">
        <w:rPr>
          <w:rFonts w:ascii="Calibri" w:hAnsi="Calibri"/>
          <w:b/>
        </w:rPr>
        <w:t>ux channel</w:t>
      </w:r>
      <w:r w:rsidRPr="00D377B7">
        <w:rPr>
          <w:rFonts w:ascii="Calibri" w:hAnsi="Calibri"/>
        </w:rPr>
        <w:t xml:space="preserve"> is</w:t>
      </w:r>
      <w:r w:rsidR="00D377B7">
        <w:rPr>
          <w:rFonts w:ascii="Calibri" w:hAnsi="Calibri"/>
        </w:rPr>
        <w:t xml:space="preserve"> set to</w:t>
      </w:r>
      <w:r w:rsidRPr="00D377B7">
        <w:rPr>
          <w:rFonts w:ascii="Calibri" w:hAnsi="Calibri"/>
        </w:rPr>
        <w:t xml:space="preserve"> </w:t>
      </w:r>
      <w:r w:rsidRPr="00D377B7">
        <w:rPr>
          <w:rFonts w:ascii="Calibri" w:hAnsi="Calibri"/>
          <w:b/>
        </w:rPr>
        <w:t>2</w:t>
      </w:r>
      <w:r w:rsidR="00D377B7" w:rsidRPr="00D377B7">
        <w:rPr>
          <w:rFonts w:ascii="Calibri" w:hAnsi="Calibri"/>
        </w:rPr>
        <w:t xml:space="preserve"> and the </w:t>
      </w:r>
      <w:r w:rsidR="00D377B7" w:rsidRPr="00D377B7">
        <w:rPr>
          <w:rFonts w:ascii="Calibri" w:hAnsi="Calibri"/>
          <w:b/>
        </w:rPr>
        <w:t>Destination</w:t>
      </w:r>
      <w:r w:rsidR="00D377B7" w:rsidRPr="00D377B7">
        <w:rPr>
          <w:rFonts w:ascii="Calibri" w:hAnsi="Calibri"/>
        </w:rPr>
        <w:t xml:space="preserve"> </w:t>
      </w:r>
      <w:r w:rsidR="00D377B7" w:rsidRPr="00D377B7">
        <w:rPr>
          <w:rFonts w:ascii="Calibri" w:hAnsi="Calibri"/>
          <w:b/>
        </w:rPr>
        <w:t>Device</w:t>
      </w:r>
      <w:r w:rsidR="00D377B7" w:rsidRPr="00D377B7">
        <w:rPr>
          <w:rFonts w:ascii="Calibri" w:hAnsi="Calibri"/>
        </w:rPr>
        <w:t xml:space="preserve"> is </w:t>
      </w:r>
      <w:r w:rsidR="00D377B7" w:rsidRPr="00D377B7">
        <w:rPr>
          <w:rFonts w:ascii="Calibri" w:hAnsi="Calibri"/>
          <w:b/>
        </w:rPr>
        <w:t>DAWN HELEOS</w:t>
      </w:r>
      <w:r w:rsidR="00D377B7">
        <w:rPr>
          <w:rFonts w:ascii="Calibri" w:hAnsi="Calibri"/>
        </w:rPr>
        <w:t>.</w:t>
      </w:r>
      <w:r w:rsidR="00D377B7" w:rsidRPr="00D377B7">
        <w:rPr>
          <w:rFonts w:ascii="Calibri" w:hAnsi="Calibri"/>
        </w:rPr>
        <w:t xml:space="preserve"> </w:t>
      </w:r>
    </w:p>
    <w:p w:rsidR="00D377B7" w:rsidRDefault="00BC2E70" w:rsidP="00CA0C39">
      <w:pPr>
        <w:numPr>
          <w:ilvl w:val="0"/>
          <w:numId w:val="4"/>
        </w:numPr>
        <w:rPr>
          <w:rFonts w:ascii="Calibri" w:hAnsi="Calibri"/>
        </w:rPr>
      </w:pPr>
      <w:r w:rsidRPr="00D377B7">
        <w:rPr>
          <w:rFonts w:ascii="Calibri" w:hAnsi="Calibri"/>
        </w:rPr>
        <w:t>Auto Inject Connection</w:t>
      </w:r>
      <w:r w:rsidR="00D377B7" w:rsidRPr="00D377B7">
        <w:rPr>
          <w:rFonts w:ascii="Calibri" w:hAnsi="Calibri"/>
        </w:rPr>
        <w:t>:</w:t>
      </w:r>
      <w:r w:rsidRPr="00D377B7">
        <w:rPr>
          <w:rFonts w:ascii="Calibri" w:hAnsi="Calibri"/>
        </w:rPr>
        <w:t xml:space="preserve"> </w:t>
      </w:r>
      <w:r w:rsidR="00D377B7" w:rsidRPr="00D377B7">
        <w:rPr>
          <w:rFonts w:ascii="Calibri" w:hAnsi="Calibri"/>
        </w:rPr>
        <w:t>D</w:t>
      </w:r>
      <w:r w:rsidRPr="00D377B7">
        <w:rPr>
          <w:rFonts w:ascii="Calibri" w:hAnsi="Calibri"/>
        </w:rPr>
        <w:t xml:space="preserve">efaults to </w:t>
      </w:r>
      <w:r w:rsidR="00D377B7">
        <w:rPr>
          <w:rFonts w:ascii="Calibri" w:hAnsi="Calibri"/>
        </w:rPr>
        <w:t>DAWN HELEOS.</w:t>
      </w:r>
    </w:p>
    <w:p w:rsidR="00D377B7" w:rsidRDefault="00D377B7" w:rsidP="00D377B7">
      <w:pPr>
        <w:rPr>
          <w:rFonts w:ascii="Calibri" w:hAnsi="Calibri"/>
        </w:rPr>
      </w:pPr>
    </w:p>
    <w:p w:rsidR="00BC2E70" w:rsidRPr="00D200E2" w:rsidRDefault="00D377B7" w:rsidP="00D377B7">
      <w:pPr>
        <w:rPr>
          <w:rFonts w:ascii="Calibri" w:hAnsi="Calibri"/>
          <w:b/>
        </w:rPr>
      </w:pPr>
      <w:r w:rsidRPr="00D200E2">
        <w:rPr>
          <w:rFonts w:ascii="Calibri" w:hAnsi="Calibri"/>
          <w:b/>
        </w:rPr>
        <w:t xml:space="preserve">Procedures: </w:t>
      </w:r>
    </w:p>
    <w:p w:rsidR="00D377B7" w:rsidRDefault="00D377B7" w:rsidP="00D377B7">
      <w:pPr>
        <w:rPr>
          <w:rFonts w:ascii="Calibri" w:hAnsi="Calibri"/>
        </w:rPr>
      </w:pPr>
    </w:p>
    <w:p w:rsidR="00BC2E70" w:rsidRPr="00D377B7" w:rsidRDefault="00BC2E70" w:rsidP="00DE586D">
      <w:pPr>
        <w:rPr>
          <w:rFonts w:ascii="Calibri" w:hAnsi="Calibri"/>
          <w:b/>
        </w:rPr>
      </w:pPr>
      <w:r w:rsidRPr="00C2556D">
        <w:rPr>
          <w:rFonts w:ascii="Calibri" w:hAnsi="Calibri"/>
        </w:rPr>
        <w:t>Basic Collection</w:t>
      </w:r>
      <w:r w:rsidR="00DE586D" w:rsidRPr="00C2556D">
        <w:rPr>
          <w:rFonts w:ascii="Calibri" w:hAnsi="Calibri"/>
        </w:rPr>
        <w:t>:</w:t>
      </w:r>
    </w:p>
    <w:p w:rsidR="00BC2E70" w:rsidRPr="00C2556D" w:rsidRDefault="00FC11DF" w:rsidP="00CA0C39">
      <w:pPr>
        <w:numPr>
          <w:ilvl w:val="0"/>
          <w:numId w:val="5"/>
        </w:numPr>
        <w:rPr>
          <w:rFonts w:ascii="Calibri" w:hAnsi="Calibri"/>
        </w:rPr>
      </w:pPr>
      <w:r>
        <w:rPr>
          <w:rFonts w:ascii="Calibri" w:hAnsi="Calibri"/>
        </w:rPr>
        <w:t xml:space="preserve">Confirm that </w:t>
      </w:r>
      <w:r w:rsidR="00BC2E70" w:rsidRPr="00FC11DF">
        <w:rPr>
          <w:rFonts w:ascii="Calibri" w:hAnsi="Calibri"/>
          <w:b/>
        </w:rPr>
        <w:t>Trigger on Auto Inject</w:t>
      </w:r>
      <w:r>
        <w:rPr>
          <w:rFonts w:ascii="Calibri" w:hAnsi="Calibri"/>
        </w:rPr>
        <w:t xml:space="preserve"> is checked</w:t>
      </w:r>
    </w:p>
    <w:p w:rsidR="00FC11DF" w:rsidRDefault="00FC11DF" w:rsidP="00CA0C39">
      <w:pPr>
        <w:numPr>
          <w:ilvl w:val="0"/>
          <w:numId w:val="5"/>
        </w:numPr>
        <w:rPr>
          <w:rFonts w:ascii="Calibri" w:hAnsi="Calibri"/>
        </w:rPr>
      </w:pPr>
      <w:r>
        <w:rPr>
          <w:rFonts w:ascii="Calibri" w:hAnsi="Calibri"/>
        </w:rPr>
        <w:t xml:space="preserve">Confirm that </w:t>
      </w:r>
      <w:r w:rsidRPr="00CD70E9">
        <w:rPr>
          <w:rFonts w:ascii="Calibri" w:hAnsi="Calibri"/>
          <w:b/>
        </w:rPr>
        <w:t>Collection Interval</w:t>
      </w:r>
      <w:r>
        <w:rPr>
          <w:rFonts w:ascii="Calibri" w:hAnsi="Calibri"/>
        </w:rPr>
        <w:t xml:space="preserve"> is set to</w:t>
      </w:r>
      <w:r w:rsidRPr="00C2556D">
        <w:rPr>
          <w:rFonts w:ascii="Calibri" w:hAnsi="Calibri"/>
        </w:rPr>
        <w:t xml:space="preserve"> </w:t>
      </w:r>
      <w:r w:rsidRPr="00CD70E9">
        <w:rPr>
          <w:rFonts w:ascii="Calibri" w:hAnsi="Calibri"/>
          <w:b/>
        </w:rPr>
        <w:t>0.5 sec</w:t>
      </w:r>
    </w:p>
    <w:p w:rsidR="00FC11DF" w:rsidRDefault="00FC11DF" w:rsidP="00CA0C39">
      <w:pPr>
        <w:numPr>
          <w:ilvl w:val="0"/>
          <w:numId w:val="5"/>
        </w:numPr>
        <w:rPr>
          <w:rFonts w:ascii="Calibri" w:hAnsi="Calibri"/>
        </w:rPr>
      </w:pPr>
      <w:r>
        <w:rPr>
          <w:rFonts w:ascii="Calibri" w:hAnsi="Calibri"/>
        </w:rPr>
        <w:t xml:space="preserve">If you have a QELS unit, set the </w:t>
      </w:r>
      <w:r w:rsidRPr="00CD70E9">
        <w:rPr>
          <w:rFonts w:ascii="Calibri" w:hAnsi="Calibri"/>
          <w:b/>
        </w:rPr>
        <w:t>QELS interval</w:t>
      </w:r>
      <w:r>
        <w:rPr>
          <w:rFonts w:ascii="Calibri" w:hAnsi="Calibri"/>
        </w:rPr>
        <w:t xml:space="preserve"> to </w:t>
      </w:r>
      <w:r w:rsidRPr="00CD70E9">
        <w:rPr>
          <w:rFonts w:ascii="Calibri" w:hAnsi="Calibri"/>
          <w:b/>
        </w:rPr>
        <w:t>2 sec</w:t>
      </w:r>
      <w:r>
        <w:rPr>
          <w:rFonts w:ascii="Calibri" w:hAnsi="Calibri"/>
        </w:rPr>
        <w:t xml:space="preserve"> </w:t>
      </w:r>
    </w:p>
    <w:p w:rsidR="00BC2E70" w:rsidRPr="00C2556D" w:rsidRDefault="00FC11DF" w:rsidP="00CA0C39">
      <w:pPr>
        <w:numPr>
          <w:ilvl w:val="0"/>
          <w:numId w:val="5"/>
        </w:numPr>
        <w:rPr>
          <w:rFonts w:ascii="Calibri" w:hAnsi="Calibri"/>
        </w:rPr>
      </w:pPr>
      <w:r>
        <w:rPr>
          <w:rFonts w:ascii="Calibri" w:hAnsi="Calibri"/>
        </w:rPr>
        <w:t xml:space="preserve">Set the </w:t>
      </w:r>
      <w:r w:rsidRPr="00CD70E9">
        <w:rPr>
          <w:rFonts w:ascii="Calibri" w:hAnsi="Calibri"/>
          <w:b/>
        </w:rPr>
        <w:t>D</w:t>
      </w:r>
      <w:r w:rsidR="00BC2E70" w:rsidRPr="00CD70E9">
        <w:rPr>
          <w:rFonts w:ascii="Calibri" w:hAnsi="Calibri"/>
          <w:b/>
        </w:rPr>
        <w:t>uration</w:t>
      </w:r>
      <w:r w:rsidR="00BC2E70" w:rsidRPr="00C2556D">
        <w:rPr>
          <w:rFonts w:ascii="Calibri" w:hAnsi="Calibri"/>
        </w:rPr>
        <w:t xml:space="preserve"> </w:t>
      </w:r>
      <w:r>
        <w:rPr>
          <w:rFonts w:ascii="Calibri" w:hAnsi="Calibri"/>
        </w:rPr>
        <w:t>to</w:t>
      </w:r>
      <w:r w:rsidR="00BC2E70" w:rsidRPr="00C2556D">
        <w:rPr>
          <w:rFonts w:ascii="Calibri" w:hAnsi="Calibri"/>
        </w:rPr>
        <w:t xml:space="preserve"> </w:t>
      </w:r>
      <w:r w:rsidR="00BC2E70" w:rsidRPr="00CD70E9">
        <w:rPr>
          <w:rFonts w:ascii="Calibri" w:hAnsi="Calibri"/>
          <w:b/>
        </w:rPr>
        <w:t>1 min</w:t>
      </w:r>
    </w:p>
    <w:p w:rsidR="00146004" w:rsidRPr="00146004" w:rsidRDefault="00146004" w:rsidP="00CA0C39">
      <w:pPr>
        <w:numPr>
          <w:ilvl w:val="0"/>
          <w:numId w:val="5"/>
        </w:numPr>
        <w:rPr>
          <w:rFonts w:ascii="Calibri" w:hAnsi="Calibri"/>
        </w:rPr>
      </w:pPr>
      <w:r>
        <w:rPr>
          <w:rFonts w:ascii="Calibri" w:hAnsi="Calibri"/>
        </w:rPr>
        <w:t>Details: waste/recycle settings can be changed, laser saver mode option, Comet option, Injector delay option</w:t>
      </w:r>
      <w:r w:rsidR="00FC11DF">
        <w:rPr>
          <w:rFonts w:ascii="Calibri" w:hAnsi="Calibri"/>
        </w:rPr>
        <w:t>s can be set</w:t>
      </w:r>
      <w:r>
        <w:rPr>
          <w:rFonts w:ascii="Calibri" w:hAnsi="Calibri"/>
        </w:rPr>
        <w:t>.</w:t>
      </w:r>
    </w:p>
    <w:p w:rsidR="00BC2E70" w:rsidRDefault="00BC2E70" w:rsidP="00573100">
      <w:pPr>
        <w:spacing w:before="120"/>
        <w:rPr>
          <w:rFonts w:ascii="Calibri" w:hAnsi="Calibri"/>
        </w:rPr>
      </w:pPr>
      <w:r w:rsidRPr="00C2556D">
        <w:rPr>
          <w:rFonts w:ascii="Calibri" w:hAnsi="Calibri"/>
        </w:rPr>
        <w:t>Save</w:t>
      </w:r>
      <w:r w:rsidR="00D200E2">
        <w:rPr>
          <w:rFonts w:ascii="Calibri" w:hAnsi="Calibri"/>
        </w:rPr>
        <w:t xml:space="preserve"> the file</w:t>
      </w:r>
      <w:r w:rsidRPr="00C2556D">
        <w:rPr>
          <w:rFonts w:ascii="Calibri" w:hAnsi="Calibri"/>
        </w:rPr>
        <w:t xml:space="preserve"> as </w:t>
      </w:r>
      <w:r w:rsidR="00FC11DF">
        <w:rPr>
          <w:rFonts w:ascii="Calibri" w:hAnsi="Calibri"/>
        </w:rPr>
        <w:t>METHOD</w:t>
      </w:r>
      <w:r w:rsidR="00B55F7E">
        <w:rPr>
          <w:rFonts w:ascii="Calibri" w:hAnsi="Calibri"/>
        </w:rPr>
        <w:t xml:space="preserve"> in the </w:t>
      </w:r>
      <w:r w:rsidR="00B55F7E" w:rsidRPr="00D200E2">
        <w:rPr>
          <w:rFonts w:ascii="Calibri" w:hAnsi="Calibri"/>
          <w:b/>
        </w:rPr>
        <w:t>User</w:t>
      </w:r>
      <w:r w:rsidR="00B55F7E">
        <w:rPr>
          <w:rFonts w:ascii="Calibri" w:hAnsi="Calibri"/>
        </w:rPr>
        <w:t xml:space="preserve"> </w:t>
      </w:r>
      <w:r w:rsidR="00B55F7E">
        <w:rPr>
          <w:rFonts w:ascii="Calibri" w:hAnsi="Calibri"/>
        </w:rPr>
        <w:sym w:font="Symbol" w:char="F0AE"/>
      </w:r>
      <w:r w:rsidR="00B55F7E">
        <w:rPr>
          <w:rFonts w:ascii="Calibri" w:hAnsi="Calibri"/>
        </w:rPr>
        <w:t xml:space="preserve"> </w:t>
      </w:r>
      <w:r w:rsidR="00B55F7E" w:rsidRPr="00D200E2">
        <w:rPr>
          <w:rFonts w:ascii="Calibri" w:hAnsi="Calibri"/>
          <w:b/>
        </w:rPr>
        <w:t>Methods</w:t>
      </w:r>
      <w:r w:rsidR="00B55F7E">
        <w:rPr>
          <w:rFonts w:ascii="Calibri" w:hAnsi="Calibri"/>
        </w:rPr>
        <w:t xml:space="preserve"> folder in the ASTRA database. You can overwrite the LSU_SEC-MALS method in this folder</w:t>
      </w:r>
      <w:r w:rsidR="00D200E2">
        <w:rPr>
          <w:rFonts w:ascii="Calibri" w:hAnsi="Calibri"/>
        </w:rPr>
        <w:t xml:space="preserve"> if you wish to</w:t>
      </w:r>
      <w:r w:rsidR="00B55F7E">
        <w:rPr>
          <w:rFonts w:ascii="Calibri" w:hAnsi="Calibri"/>
        </w:rPr>
        <w:t>.</w:t>
      </w:r>
    </w:p>
    <w:p w:rsidR="00D377B7" w:rsidRDefault="00D377B7" w:rsidP="004E3F53">
      <w:pPr>
        <w:pStyle w:val="Heading3"/>
      </w:pPr>
    </w:p>
    <w:p w:rsidR="00FC11DF" w:rsidRDefault="00FC11DF">
      <w:pPr>
        <w:rPr>
          <w:rFonts w:ascii="Calibri" w:hAnsi="Calibri" w:cs="Arial"/>
          <w:b/>
          <w:bCs/>
          <w:i/>
          <w:sz w:val="26"/>
          <w:szCs w:val="26"/>
        </w:rPr>
      </w:pPr>
      <w:r>
        <w:br w:type="page"/>
      </w:r>
    </w:p>
    <w:p w:rsidR="006C2B8A" w:rsidRPr="00C2556D" w:rsidRDefault="006C2B8A" w:rsidP="004E3F53">
      <w:pPr>
        <w:pStyle w:val="Heading3"/>
      </w:pPr>
      <w:r w:rsidRPr="00C2556D">
        <w:lastRenderedPageBreak/>
        <w:t xml:space="preserve">Notes: </w:t>
      </w:r>
    </w:p>
    <w:p w:rsidR="006C2B8A" w:rsidRPr="00FE5568" w:rsidRDefault="006C2B8A" w:rsidP="00CA0C39">
      <w:pPr>
        <w:numPr>
          <w:ilvl w:val="0"/>
          <w:numId w:val="6"/>
        </w:numPr>
        <w:spacing w:before="120"/>
        <w:rPr>
          <w:rFonts w:ascii="Calibri" w:hAnsi="Calibri"/>
        </w:rPr>
      </w:pPr>
      <w:r w:rsidRPr="00C2556D">
        <w:rPr>
          <w:rFonts w:ascii="Calibri" w:hAnsi="Calibri"/>
        </w:rPr>
        <w:t xml:space="preserve">The </w:t>
      </w:r>
      <w:r w:rsidR="008E3C09" w:rsidRPr="00C2556D">
        <w:rPr>
          <w:rFonts w:ascii="Calibri" w:hAnsi="Calibri"/>
        </w:rPr>
        <w:t>d</w:t>
      </w:r>
      <w:r w:rsidRPr="00C2556D">
        <w:rPr>
          <w:rFonts w:ascii="Calibri" w:hAnsi="Calibri"/>
        </w:rPr>
        <w:t xml:space="preserve">uration </w:t>
      </w:r>
      <w:r w:rsidR="004D2577" w:rsidRPr="00C2556D">
        <w:rPr>
          <w:rFonts w:ascii="Calibri" w:hAnsi="Calibri"/>
        </w:rPr>
        <w:t xml:space="preserve">of the experiment </w:t>
      </w:r>
      <w:r w:rsidRPr="00C2556D">
        <w:rPr>
          <w:rFonts w:ascii="Calibri" w:hAnsi="Calibri"/>
        </w:rPr>
        <w:t xml:space="preserve">is set to 1 min to demonstrate setting up </w:t>
      </w:r>
      <w:r w:rsidR="00B55F7E">
        <w:rPr>
          <w:rFonts w:ascii="Calibri" w:hAnsi="Calibri"/>
        </w:rPr>
        <w:t xml:space="preserve">a </w:t>
      </w:r>
      <w:r w:rsidR="00B55F7E" w:rsidRPr="00B55F7E">
        <w:rPr>
          <w:rFonts w:ascii="Calibri" w:hAnsi="Calibri"/>
          <w:b/>
        </w:rPr>
        <w:t>Sequence</w:t>
      </w:r>
      <w:r w:rsidRPr="00C2556D">
        <w:rPr>
          <w:rFonts w:ascii="Calibri" w:hAnsi="Calibri"/>
        </w:rPr>
        <w:t xml:space="preserve">. In real </w:t>
      </w:r>
      <w:r w:rsidR="007A2BE1" w:rsidRPr="00C2556D">
        <w:rPr>
          <w:rFonts w:ascii="Calibri" w:hAnsi="Calibri"/>
        </w:rPr>
        <w:t xml:space="preserve">chromatographer’s </w:t>
      </w:r>
      <w:r w:rsidRPr="00C2556D">
        <w:rPr>
          <w:rFonts w:ascii="Calibri" w:hAnsi="Calibri"/>
        </w:rPr>
        <w:t xml:space="preserve">life, one would set the </w:t>
      </w:r>
      <w:r w:rsidR="00B55F7E" w:rsidRPr="00B55F7E">
        <w:rPr>
          <w:rFonts w:ascii="Calibri" w:hAnsi="Calibri"/>
          <w:b/>
        </w:rPr>
        <w:t>D</w:t>
      </w:r>
      <w:r w:rsidRPr="00B55F7E">
        <w:rPr>
          <w:rFonts w:ascii="Calibri" w:hAnsi="Calibri"/>
          <w:b/>
        </w:rPr>
        <w:t>u</w:t>
      </w:r>
      <w:r w:rsidR="004D2577" w:rsidRPr="00B55F7E">
        <w:rPr>
          <w:rFonts w:ascii="Calibri" w:hAnsi="Calibri"/>
          <w:b/>
        </w:rPr>
        <w:t>ration</w:t>
      </w:r>
      <w:r w:rsidRPr="00C2556D">
        <w:rPr>
          <w:rFonts w:ascii="Calibri" w:hAnsi="Calibri"/>
        </w:rPr>
        <w:t xml:space="preserve"> to 30 min (or </w:t>
      </w:r>
      <w:r w:rsidR="00365182" w:rsidRPr="00C2556D">
        <w:rPr>
          <w:rFonts w:ascii="Calibri" w:hAnsi="Calibri"/>
        </w:rPr>
        <w:t>whatever time or volume</w:t>
      </w:r>
      <w:r w:rsidRPr="00C2556D">
        <w:rPr>
          <w:rFonts w:ascii="Calibri" w:hAnsi="Calibri"/>
        </w:rPr>
        <w:t xml:space="preserve"> is appropriate to </w:t>
      </w:r>
      <w:proofErr w:type="spellStart"/>
      <w:r w:rsidRPr="00C2556D">
        <w:rPr>
          <w:rFonts w:ascii="Calibri" w:hAnsi="Calibri"/>
        </w:rPr>
        <w:t>elute</w:t>
      </w:r>
      <w:proofErr w:type="spellEnd"/>
      <w:r w:rsidRPr="00C2556D">
        <w:rPr>
          <w:rFonts w:ascii="Calibri" w:hAnsi="Calibri"/>
        </w:rPr>
        <w:t xml:space="preserve"> the sample), run and process the sample to determine Normalization Coefficients, Interdetector Delay Volume and Band Broadening</w:t>
      </w:r>
      <w:r w:rsidR="001A0940" w:rsidRPr="00C2556D">
        <w:rPr>
          <w:rFonts w:ascii="Calibri" w:hAnsi="Calibri"/>
        </w:rPr>
        <w:t>.</w:t>
      </w:r>
      <w:r w:rsidRPr="00C2556D">
        <w:rPr>
          <w:rFonts w:ascii="Calibri" w:hAnsi="Calibri"/>
        </w:rPr>
        <w:t xml:space="preserve"> </w:t>
      </w:r>
      <w:r w:rsidR="00AC0DF4" w:rsidRPr="00C2556D">
        <w:rPr>
          <w:rFonts w:ascii="Calibri" w:hAnsi="Calibri"/>
          <w:i/>
        </w:rPr>
        <w:t>A quick processing guide can be found in Section 7 of your LSU Course Manual.</w:t>
      </w:r>
      <w:r w:rsidR="00AC0DF4" w:rsidRPr="00C2556D">
        <w:rPr>
          <w:rFonts w:ascii="Calibri" w:hAnsi="Calibri"/>
          <w:i/>
        </w:rPr>
        <w:br/>
      </w:r>
      <w:r w:rsidR="00FE5568">
        <w:rPr>
          <w:rFonts w:ascii="Calibri" w:hAnsi="Calibri"/>
          <w:b/>
        </w:rPr>
        <w:t>After determining the system parameters above</w:t>
      </w:r>
      <w:r w:rsidR="001A0940" w:rsidRPr="00FE5568">
        <w:rPr>
          <w:rFonts w:ascii="Calibri" w:hAnsi="Calibri"/>
          <w:b/>
        </w:rPr>
        <w:t xml:space="preserve"> one would</w:t>
      </w:r>
      <w:r w:rsidRPr="00FE5568">
        <w:rPr>
          <w:rFonts w:ascii="Calibri" w:hAnsi="Calibri"/>
          <w:b/>
        </w:rPr>
        <w:t xml:space="preserve"> save the data file</w:t>
      </w:r>
      <w:r w:rsidR="004D2577" w:rsidRPr="00FE5568">
        <w:rPr>
          <w:rFonts w:ascii="Calibri" w:hAnsi="Calibri"/>
          <w:b/>
        </w:rPr>
        <w:t xml:space="preserve"> as a </w:t>
      </w:r>
      <w:r w:rsidR="00365182" w:rsidRPr="00FE5568">
        <w:rPr>
          <w:rFonts w:ascii="Calibri" w:hAnsi="Calibri"/>
          <w:b/>
        </w:rPr>
        <w:t xml:space="preserve">data </w:t>
      </w:r>
      <w:r w:rsidR="004D2577" w:rsidRPr="00FE5568">
        <w:rPr>
          <w:rFonts w:ascii="Calibri" w:hAnsi="Calibri"/>
          <w:b/>
        </w:rPr>
        <w:t xml:space="preserve">file </w:t>
      </w:r>
      <w:r w:rsidR="00365182" w:rsidRPr="00FE5568">
        <w:rPr>
          <w:rFonts w:ascii="Calibri" w:hAnsi="Calibri"/>
          <w:b/>
        </w:rPr>
        <w:t xml:space="preserve">and </w:t>
      </w:r>
      <w:r w:rsidR="005077A3">
        <w:rPr>
          <w:rFonts w:ascii="Calibri" w:hAnsi="Calibri"/>
          <w:b/>
        </w:rPr>
        <w:t>also</w:t>
      </w:r>
      <w:r w:rsidR="00365182" w:rsidRPr="00FE5568">
        <w:rPr>
          <w:rFonts w:ascii="Calibri" w:hAnsi="Calibri"/>
          <w:b/>
        </w:rPr>
        <w:t xml:space="preserve"> as a</w:t>
      </w:r>
      <w:r w:rsidRPr="00FE5568">
        <w:rPr>
          <w:rFonts w:ascii="Calibri" w:hAnsi="Calibri"/>
          <w:b/>
        </w:rPr>
        <w:t xml:space="preserve"> </w:t>
      </w:r>
      <w:r w:rsidR="00B55F7E">
        <w:rPr>
          <w:rFonts w:ascii="Calibri" w:hAnsi="Calibri"/>
          <w:b/>
          <w:i/>
        </w:rPr>
        <w:t>Method</w:t>
      </w:r>
      <w:r w:rsidRPr="00FE5568">
        <w:rPr>
          <w:rFonts w:ascii="Calibri" w:hAnsi="Calibri"/>
          <w:b/>
        </w:rPr>
        <w:t xml:space="preserve"> </w:t>
      </w:r>
      <w:r w:rsidR="005077A3">
        <w:rPr>
          <w:rFonts w:ascii="Calibri" w:hAnsi="Calibri"/>
          <w:b/>
        </w:rPr>
        <w:t>from which then all new experiments are created</w:t>
      </w:r>
      <w:r w:rsidRPr="00FE5568">
        <w:rPr>
          <w:rFonts w:ascii="Calibri" w:hAnsi="Calibri"/>
          <w:b/>
        </w:rPr>
        <w:t>.</w:t>
      </w:r>
      <w:r w:rsidR="007A2BE1" w:rsidRPr="00FE5568">
        <w:rPr>
          <w:rFonts w:ascii="Calibri" w:hAnsi="Calibri"/>
          <w:b/>
        </w:rPr>
        <w:t xml:space="preserve"> </w:t>
      </w:r>
      <w:r w:rsidR="007A2BE1" w:rsidRPr="00FE5568">
        <w:rPr>
          <w:rFonts w:ascii="Calibri" w:hAnsi="Calibri"/>
        </w:rPr>
        <w:t>We just don’t want to sit here and watch paint dry (or rather, peaks elute) for the rest of the class!</w:t>
      </w:r>
    </w:p>
    <w:p w:rsidR="006C2B8A" w:rsidRPr="00C2556D" w:rsidRDefault="006C2B8A" w:rsidP="00CA0C39">
      <w:pPr>
        <w:numPr>
          <w:ilvl w:val="0"/>
          <w:numId w:val="6"/>
        </w:numPr>
        <w:spacing w:before="120"/>
        <w:rPr>
          <w:rFonts w:ascii="Calibri" w:hAnsi="Calibri"/>
        </w:rPr>
      </w:pPr>
      <w:r w:rsidRPr="00C2556D">
        <w:rPr>
          <w:rFonts w:ascii="Calibri" w:hAnsi="Calibri"/>
        </w:rPr>
        <w:t xml:space="preserve">The second group of today’s lab session will run a </w:t>
      </w:r>
      <w:r w:rsidR="007D6015">
        <w:rPr>
          <w:rFonts w:ascii="Calibri" w:hAnsi="Calibri"/>
        </w:rPr>
        <w:t>sequence</w:t>
      </w:r>
      <w:r w:rsidRPr="00C2556D">
        <w:rPr>
          <w:rFonts w:ascii="Calibri" w:hAnsi="Calibri"/>
        </w:rPr>
        <w:t xml:space="preserve"> consisting of a buffer injection and BSA</w:t>
      </w:r>
      <w:r w:rsidR="00DE586D" w:rsidRPr="00C2556D">
        <w:rPr>
          <w:rFonts w:ascii="Calibri" w:hAnsi="Calibri"/>
        </w:rPr>
        <w:t xml:space="preserve"> (available in your </w:t>
      </w:r>
      <w:r w:rsidR="00365182" w:rsidRPr="00C2556D">
        <w:rPr>
          <w:rFonts w:ascii="Calibri" w:hAnsi="Calibri"/>
        </w:rPr>
        <w:t xml:space="preserve">LS Detector </w:t>
      </w:r>
      <w:r w:rsidR="00DE586D" w:rsidRPr="00C2556D">
        <w:rPr>
          <w:rFonts w:ascii="Calibri" w:hAnsi="Calibri"/>
        </w:rPr>
        <w:t>Hardware Kit)</w:t>
      </w:r>
      <w:r w:rsidRPr="00C2556D">
        <w:rPr>
          <w:rFonts w:ascii="Calibri" w:hAnsi="Calibri"/>
        </w:rPr>
        <w:t xml:space="preserve">, which will be processed </w:t>
      </w:r>
      <w:r w:rsidR="00B52556" w:rsidRPr="00C2556D">
        <w:rPr>
          <w:rFonts w:ascii="Calibri" w:hAnsi="Calibri"/>
        </w:rPr>
        <w:t xml:space="preserve">jointly </w:t>
      </w:r>
      <w:r w:rsidRPr="00C2556D">
        <w:rPr>
          <w:rFonts w:ascii="Calibri" w:hAnsi="Calibri"/>
        </w:rPr>
        <w:t>in the afternoon.</w:t>
      </w:r>
    </w:p>
    <w:p w:rsidR="00197099" w:rsidRPr="00C2556D" w:rsidRDefault="00197099" w:rsidP="00CA0C39">
      <w:pPr>
        <w:numPr>
          <w:ilvl w:val="0"/>
          <w:numId w:val="6"/>
        </w:numPr>
        <w:spacing w:before="120"/>
        <w:rPr>
          <w:rFonts w:ascii="Calibri" w:hAnsi="Calibri"/>
        </w:rPr>
      </w:pPr>
      <w:r w:rsidRPr="00C2556D">
        <w:rPr>
          <w:rFonts w:ascii="Calibri" w:hAnsi="Calibri"/>
        </w:rPr>
        <w:t xml:space="preserve">For organic solvents, a monodisperse 30 kDa PS standard </w:t>
      </w:r>
      <w:r w:rsidR="00787453" w:rsidRPr="00C2556D">
        <w:rPr>
          <w:rFonts w:ascii="Calibri" w:hAnsi="Calibri"/>
        </w:rPr>
        <w:t xml:space="preserve">(in your </w:t>
      </w:r>
      <w:r w:rsidR="00365182" w:rsidRPr="00C2556D">
        <w:rPr>
          <w:rFonts w:ascii="Calibri" w:hAnsi="Calibri"/>
        </w:rPr>
        <w:t xml:space="preserve">LS Detector </w:t>
      </w:r>
      <w:r w:rsidR="00787453" w:rsidRPr="00C2556D">
        <w:rPr>
          <w:rFonts w:ascii="Calibri" w:hAnsi="Calibri"/>
        </w:rPr>
        <w:t xml:space="preserve">Hardware </w:t>
      </w:r>
      <w:r w:rsidR="00DE586D" w:rsidRPr="00C2556D">
        <w:rPr>
          <w:rFonts w:ascii="Calibri" w:hAnsi="Calibri"/>
        </w:rPr>
        <w:t>K</w:t>
      </w:r>
      <w:r w:rsidR="00787453" w:rsidRPr="00C2556D">
        <w:rPr>
          <w:rFonts w:ascii="Calibri" w:hAnsi="Calibri"/>
        </w:rPr>
        <w:t xml:space="preserve">it) </w:t>
      </w:r>
      <w:r w:rsidRPr="00C2556D">
        <w:rPr>
          <w:rFonts w:ascii="Calibri" w:hAnsi="Calibri"/>
        </w:rPr>
        <w:t>will work well to determine Normalization, Interdetector Delays and Band Broadening parameters.</w:t>
      </w:r>
    </w:p>
    <w:p w:rsidR="003A1832" w:rsidRDefault="003A1832" w:rsidP="00CA0C39">
      <w:pPr>
        <w:numPr>
          <w:ilvl w:val="0"/>
          <w:numId w:val="6"/>
        </w:numPr>
        <w:spacing w:before="120"/>
        <w:rPr>
          <w:rFonts w:ascii="Calibri" w:hAnsi="Calibri"/>
        </w:rPr>
      </w:pPr>
      <w:r w:rsidRPr="00C2556D">
        <w:rPr>
          <w:rFonts w:ascii="Calibri" w:hAnsi="Calibri"/>
        </w:rPr>
        <w:t xml:space="preserve">The green vertical bar on the front panel display of your </w:t>
      </w:r>
      <w:r w:rsidR="00F5430A" w:rsidRPr="00C2556D">
        <w:rPr>
          <w:rFonts w:ascii="Calibri" w:hAnsi="Calibri"/>
        </w:rPr>
        <w:t>HELEOS</w:t>
      </w:r>
      <w:r w:rsidRPr="00C2556D">
        <w:rPr>
          <w:rFonts w:ascii="Calibri" w:hAnsi="Calibri"/>
        </w:rPr>
        <w:t xml:space="preserve"> or </w:t>
      </w:r>
      <w:r w:rsidR="00F5430A" w:rsidRPr="00C2556D">
        <w:rPr>
          <w:rFonts w:ascii="Calibri" w:hAnsi="Calibri"/>
        </w:rPr>
        <w:t>TREOS</w:t>
      </w:r>
      <w:r w:rsidRPr="00C2556D">
        <w:rPr>
          <w:rFonts w:ascii="Calibri" w:hAnsi="Calibri"/>
        </w:rPr>
        <w:t xml:space="preserve"> indicates that the autoinject signal was received by the instrument.</w:t>
      </w:r>
    </w:p>
    <w:p w:rsidR="00146004" w:rsidRDefault="00146004" w:rsidP="00CA0C39">
      <w:pPr>
        <w:numPr>
          <w:ilvl w:val="0"/>
          <w:numId w:val="6"/>
        </w:numPr>
        <w:spacing w:before="120"/>
        <w:rPr>
          <w:rFonts w:ascii="Calibri" w:hAnsi="Calibri"/>
        </w:rPr>
      </w:pPr>
      <w:r>
        <w:rPr>
          <w:rFonts w:ascii="Calibri" w:hAnsi="Calibri"/>
        </w:rPr>
        <w:t xml:space="preserve">Starting a run in </w:t>
      </w:r>
      <w:r w:rsidR="00B55F7E">
        <w:rPr>
          <w:rFonts w:ascii="Calibri" w:hAnsi="Calibri"/>
        </w:rPr>
        <w:t xml:space="preserve">ASTRA 6 (and </w:t>
      </w:r>
      <w:r>
        <w:rPr>
          <w:rFonts w:ascii="Calibri" w:hAnsi="Calibri"/>
        </w:rPr>
        <w:t>ASTRA 5.3.4</w:t>
      </w:r>
      <w:r w:rsidR="00B55F7E">
        <w:rPr>
          <w:rFonts w:ascii="Calibri" w:hAnsi="Calibri"/>
        </w:rPr>
        <w:t>)</w:t>
      </w:r>
      <w:r>
        <w:rPr>
          <w:rFonts w:ascii="Calibri" w:hAnsi="Calibri"/>
        </w:rPr>
        <w:t xml:space="preserve"> will automatically:</w:t>
      </w:r>
    </w:p>
    <w:p w:rsidR="00146004" w:rsidRDefault="00146004" w:rsidP="00CA0C39">
      <w:pPr>
        <w:numPr>
          <w:ilvl w:val="1"/>
          <w:numId w:val="6"/>
        </w:numPr>
        <w:rPr>
          <w:rFonts w:ascii="Calibri" w:hAnsi="Calibri"/>
        </w:rPr>
      </w:pPr>
      <w:r>
        <w:rPr>
          <w:rFonts w:ascii="Calibri" w:hAnsi="Calibri"/>
        </w:rPr>
        <w:t>Set the Optilab rEX purge valve to OFF</w:t>
      </w:r>
    </w:p>
    <w:p w:rsidR="00146004" w:rsidRPr="00C2556D" w:rsidRDefault="00146004" w:rsidP="00CA0C39">
      <w:pPr>
        <w:numPr>
          <w:ilvl w:val="1"/>
          <w:numId w:val="6"/>
        </w:numPr>
        <w:rPr>
          <w:rFonts w:ascii="Calibri" w:hAnsi="Calibri"/>
        </w:rPr>
      </w:pPr>
      <w:r>
        <w:rPr>
          <w:rFonts w:ascii="Calibri" w:hAnsi="Calibri"/>
        </w:rPr>
        <w:t>Set the Orbit recycle valve to WASTE</w:t>
      </w:r>
    </w:p>
    <w:p w:rsidR="003A2211" w:rsidRPr="00B710FF" w:rsidRDefault="00EE4A72" w:rsidP="00CA0C39">
      <w:pPr>
        <w:numPr>
          <w:ilvl w:val="0"/>
          <w:numId w:val="6"/>
        </w:numPr>
        <w:spacing w:before="120" w:after="240"/>
        <w:rPr>
          <w:rFonts w:ascii="Calibri" w:hAnsi="Calibri"/>
        </w:rPr>
      </w:pPr>
      <w:r>
        <w:rPr>
          <w:rFonts w:ascii="Calibri" w:hAnsi="Calibri"/>
          <w:noProof/>
        </w:rPr>
        <w:pict>
          <v:roundrect id="_x0000_s1028" style="position:absolute;left:0;text-align:left;margin-left:90pt;margin-top:44.6pt;width:320.25pt;height:38pt;z-index:251662336" arcsize="10923f" filled="f"/>
        </w:pict>
      </w:r>
      <w:r w:rsidR="00A7628D" w:rsidRPr="00C2556D">
        <w:rPr>
          <w:rFonts w:ascii="Calibri" w:hAnsi="Calibri"/>
        </w:rPr>
        <w:t xml:space="preserve">UV detector and extinction coefficients: ASTRA requires that the extinction coefficient is entered in mass concentration units. </w:t>
      </w:r>
    </w:p>
    <w:p w:rsidR="00A7628D" w:rsidRPr="00B710FF" w:rsidRDefault="0083292C" w:rsidP="006A7365">
      <w:pPr>
        <w:spacing w:before="240"/>
        <w:ind w:left="360" w:firstLine="360"/>
        <w:jc w:val="center"/>
        <w:rPr>
          <w:rFonts w:ascii="Calibri" w:hAnsi="Calibri"/>
          <w:szCs w:val="24"/>
        </w:rPr>
      </w:pPr>
      <w:r w:rsidRPr="00B710FF">
        <w:rPr>
          <w:rFonts w:ascii="Calibri" w:hAnsi="Calibri"/>
          <w:szCs w:val="24"/>
        </w:rPr>
        <w:t>Conversion</w:t>
      </w:r>
      <w:r w:rsidR="00A7628D" w:rsidRPr="00B710FF">
        <w:rPr>
          <w:rFonts w:ascii="Calibri" w:hAnsi="Calibri"/>
          <w:szCs w:val="24"/>
        </w:rPr>
        <w:t xml:space="preserve"> from molar extinction coefficients</w:t>
      </w:r>
      <w:r w:rsidR="000863CF">
        <w:rPr>
          <w:rFonts w:ascii="Calibri" w:hAnsi="Calibri"/>
          <w:szCs w:val="24"/>
        </w:rPr>
        <w:t xml:space="preserve"> (ASTRA 6)</w:t>
      </w:r>
      <w:r w:rsidR="00A7628D" w:rsidRPr="00B710FF">
        <w:rPr>
          <w:rFonts w:ascii="Calibri" w:hAnsi="Calibri"/>
          <w:szCs w:val="24"/>
        </w:rPr>
        <w:t>:</w:t>
      </w:r>
    </w:p>
    <w:p w:rsidR="00A7628D" w:rsidRPr="00B710FF" w:rsidRDefault="00A7628D" w:rsidP="00146004">
      <w:pPr>
        <w:ind w:left="360" w:firstLine="360"/>
        <w:jc w:val="center"/>
        <w:rPr>
          <w:rFonts w:ascii="Calibri" w:hAnsi="Calibri"/>
          <w:szCs w:val="24"/>
        </w:rPr>
      </w:pPr>
      <w:proofErr w:type="spellStart"/>
      <w:proofErr w:type="gramStart"/>
      <w:r w:rsidRPr="00B710FF">
        <w:rPr>
          <w:rFonts w:ascii="Calibri" w:hAnsi="Calibri"/>
          <w:szCs w:val="24"/>
        </w:rPr>
        <w:t>ε</w:t>
      </w:r>
      <w:r w:rsidR="0083292C" w:rsidRPr="00B710FF">
        <w:rPr>
          <w:rFonts w:ascii="Calibri" w:hAnsi="Calibri"/>
          <w:szCs w:val="24"/>
          <w:vertAlign w:val="subscript"/>
        </w:rPr>
        <w:t>mass</w:t>
      </w:r>
      <w:proofErr w:type="spellEnd"/>
      <w:proofErr w:type="gramEnd"/>
      <w:r w:rsidRPr="00B710FF">
        <w:rPr>
          <w:rFonts w:ascii="Calibri" w:hAnsi="Calibri"/>
          <w:szCs w:val="24"/>
        </w:rPr>
        <w:t xml:space="preserve"> [mL/(</w:t>
      </w:r>
      <w:r w:rsidR="00B55F7E">
        <w:rPr>
          <w:rFonts w:ascii="Calibri" w:hAnsi="Calibri"/>
          <w:szCs w:val="24"/>
        </w:rPr>
        <w:t>m</w:t>
      </w:r>
      <w:r w:rsidRPr="00B710FF">
        <w:rPr>
          <w:rFonts w:ascii="Calibri" w:hAnsi="Calibri"/>
          <w:szCs w:val="24"/>
        </w:rPr>
        <w:t>g</w:t>
      </w:r>
      <w:r w:rsidRPr="00B710FF">
        <w:rPr>
          <w:rFonts w:ascii="Calibri" w:hAnsi="Calibri"/>
          <w:szCs w:val="24"/>
        </w:rPr>
        <w:sym w:font="Symbol" w:char="F02A"/>
      </w:r>
      <w:r w:rsidRPr="00B710FF">
        <w:rPr>
          <w:rFonts w:ascii="Calibri" w:hAnsi="Calibri"/>
          <w:szCs w:val="24"/>
        </w:rPr>
        <w:t>cm</w:t>
      </w:r>
      <w:r w:rsidR="0083292C" w:rsidRPr="00B710FF">
        <w:rPr>
          <w:rFonts w:ascii="Calibri" w:hAnsi="Calibri"/>
          <w:szCs w:val="24"/>
        </w:rPr>
        <w:t xml:space="preserve">)] = </w:t>
      </w:r>
      <w:proofErr w:type="spellStart"/>
      <w:r w:rsidR="0083292C" w:rsidRPr="00B710FF">
        <w:rPr>
          <w:rFonts w:ascii="Calibri" w:hAnsi="Calibri"/>
          <w:szCs w:val="24"/>
        </w:rPr>
        <w:t>ε</w:t>
      </w:r>
      <w:r w:rsidR="0083292C" w:rsidRPr="00B710FF">
        <w:rPr>
          <w:rFonts w:ascii="Calibri" w:hAnsi="Calibri"/>
          <w:szCs w:val="24"/>
          <w:vertAlign w:val="subscript"/>
        </w:rPr>
        <w:t>molar</w:t>
      </w:r>
      <w:proofErr w:type="spellEnd"/>
      <w:r w:rsidR="0083292C" w:rsidRPr="00B710FF">
        <w:rPr>
          <w:rFonts w:ascii="Calibri" w:hAnsi="Calibri"/>
          <w:szCs w:val="24"/>
        </w:rPr>
        <w:t xml:space="preserve"> [L/(cm</w:t>
      </w:r>
      <w:r w:rsidR="0083292C" w:rsidRPr="00B710FF">
        <w:rPr>
          <w:rFonts w:ascii="Calibri" w:hAnsi="Calibri"/>
          <w:szCs w:val="24"/>
        </w:rPr>
        <w:sym w:font="Symbol" w:char="F02A"/>
      </w:r>
      <w:r w:rsidR="0083292C" w:rsidRPr="00B710FF">
        <w:rPr>
          <w:rFonts w:ascii="Calibri" w:hAnsi="Calibri"/>
          <w:szCs w:val="24"/>
        </w:rPr>
        <w:t>mol)] / M</w:t>
      </w:r>
      <w:r w:rsidR="0083292C" w:rsidRPr="00B710FF">
        <w:rPr>
          <w:rFonts w:ascii="Calibri" w:hAnsi="Calibri"/>
          <w:szCs w:val="24"/>
          <w:vertAlign w:val="subscript"/>
        </w:rPr>
        <w:t>w</w:t>
      </w:r>
      <w:r w:rsidR="00B55F7E">
        <w:rPr>
          <w:rFonts w:ascii="Calibri" w:hAnsi="Calibri"/>
          <w:szCs w:val="24"/>
        </w:rPr>
        <w:t xml:space="preserve"> [g/mol]</w:t>
      </w:r>
    </w:p>
    <w:p w:rsidR="00FC11DF" w:rsidRDefault="00FC11DF" w:rsidP="00146004">
      <w:pPr>
        <w:spacing w:before="120"/>
        <w:rPr>
          <w:rFonts w:ascii="Calibri" w:hAnsi="Calibri"/>
        </w:rPr>
      </w:pPr>
    </w:p>
    <w:p w:rsidR="00C027B6" w:rsidRPr="00C027B6" w:rsidRDefault="00C027B6" w:rsidP="00C027B6">
      <w:pPr>
        <w:pStyle w:val="ListParagraph"/>
        <w:numPr>
          <w:ilvl w:val="0"/>
          <w:numId w:val="15"/>
        </w:numPr>
        <w:spacing w:before="120"/>
        <w:rPr>
          <w:rFonts w:ascii="Calibri" w:hAnsi="Calibri"/>
        </w:rPr>
      </w:pPr>
      <w:r w:rsidRPr="00C027B6">
        <w:rPr>
          <w:rFonts w:ascii="Calibri" w:hAnsi="Calibri"/>
        </w:rPr>
        <w:t>Detailed Information on how to connect your Wyatt detectors to your HPLC system (e.g. Shimadzu,</w:t>
      </w:r>
      <w:r>
        <w:rPr>
          <w:rFonts w:ascii="Calibri" w:hAnsi="Calibri"/>
        </w:rPr>
        <w:t xml:space="preserve"> </w:t>
      </w:r>
      <w:r w:rsidRPr="00C027B6">
        <w:rPr>
          <w:rFonts w:ascii="Calibri" w:hAnsi="Calibri"/>
        </w:rPr>
        <w:t>Waters</w:t>
      </w:r>
      <w:r>
        <w:rPr>
          <w:rFonts w:ascii="Calibri" w:hAnsi="Calibri"/>
        </w:rPr>
        <w:t>,</w:t>
      </w:r>
      <w:r w:rsidRPr="00C027B6">
        <w:rPr>
          <w:rFonts w:ascii="Calibri" w:hAnsi="Calibri"/>
        </w:rPr>
        <w:t xml:space="preserve"> Agilent, </w:t>
      </w:r>
      <w:proofErr w:type="gramStart"/>
      <w:r w:rsidRPr="00C027B6">
        <w:rPr>
          <w:rFonts w:ascii="Calibri" w:hAnsi="Calibri"/>
        </w:rPr>
        <w:t>AKTA, …)</w:t>
      </w:r>
      <w:proofErr w:type="gramEnd"/>
      <w:r w:rsidRPr="00C027B6">
        <w:rPr>
          <w:rFonts w:ascii="Calibri" w:hAnsi="Calibri"/>
        </w:rPr>
        <w:t xml:space="preserve"> can be found on your USB </w:t>
      </w:r>
      <w:r>
        <w:rPr>
          <w:rFonts w:ascii="Calibri" w:hAnsi="Calibri"/>
        </w:rPr>
        <w:t>drive</w:t>
      </w:r>
      <w:r w:rsidRPr="00C027B6">
        <w:rPr>
          <w:rFonts w:ascii="Calibri" w:hAnsi="Calibri"/>
        </w:rPr>
        <w:t xml:space="preserve"> in: </w:t>
      </w:r>
      <w:r w:rsidRPr="00C027B6">
        <w:rPr>
          <w:rFonts w:ascii="Calibri" w:hAnsi="Calibri"/>
          <w:b/>
        </w:rPr>
        <w:t xml:space="preserve">LSU Training Binder\08 - SEC-MALS Lab\HPLC Equipment Interface.  </w:t>
      </w:r>
    </w:p>
    <w:p w:rsidR="00BC2E70" w:rsidRPr="00127857" w:rsidRDefault="00B710FF" w:rsidP="00CA0C39">
      <w:pPr>
        <w:pStyle w:val="ListParagraph"/>
        <w:numPr>
          <w:ilvl w:val="0"/>
          <w:numId w:val="15"/>
        </w:numPr>
        <w:spacing w:before="120"/>
        <w:contextualSpacing w:val="0"/>
        <w:rPr>
          <w:rFonts w:ascii="Calibri" w:hAnsi="Calibri"/>
        </w:rPr>
      </w:pPr>
      <w:r w:rsidRPr="00127857">
        <w:rPr>
          <w:rFonts w:ascii="Calibri" w:hAnsi="Calibri"/>
        </w:rPr>
        <w:t xml:space="preserve">Processed example data files </w:t>
      </w:r>
      <w:r w:rsidR="00B55F7E" w:rsidRPr="00127857">
        <w:rPr>
          <w:rFonts w:ascii="Calibri" w:hAnsi="Calibri"/>
        </w:rPr>
        <w:t xml:space="preserve">(both ASTRA 6 and ASTRA 5 file formats) </w:t>
      </w:r>
      <w:r w:rsidRPr="00127857">
        <w:rPr>
          <w:rFonts w:ascii="Calibri" w:hAnsi="Calibri"/>
        </w:rPr>
        <w:t xml:space="preserve">for BSA and Polystyrene standards can be found on your USB </w:t>
      </w:r>
      <w:r w:rsidR="00B55F7E" w:rsidRPr="00127857">
        <w:rPr>
          <w:rFonts w:ascii="Calibri" w:hAnsi="Calibri"/>
        </w:rPr>
        <w:t>drive</w:t>
      </w:r>
      <w:r w:rsidRPr="00127857">
        <w:rPr>
          <w:rFonts w:ascii="Calibri" w:hAnsi="Calibri"/>
        </w:rPr>
        <w:t xml:space="preserve"> in: </w:t>
      </w:r>
      <w:r w:rsidR="00127857" w:rsidRPr="00127857">
        <w:rPr>
          <w:rFonts w:ascii="Calibri" w:hAnsi="Calibri"/>
        </w:rPr>
        <w:t xml:space="preserve"> </w:t>
      </w:r>
      <w:r w:rsidR="00127857">
        <w:rPr>
          <w:rFonts w:ascii="Calibri" w:hAnsi="Calibri"/>
        </w:rPr>
        <w:br/>
      </w:r>
      <w:r w:rsidRPr="00127857">
        <w:rPr>
          <w:rFonts w:ascii="Calibri" w:hAnsi="Calibri"/>
          <w:b/>
        </w:rPr>
        <w:t>LSU Training Binder\08 – SEC-MALS Lab</w:t>
      </w:r>
      <w:r w:rsidRPr="00127857">
        <w:rPr>
          <w:rFonts w:ascii="Calibri" w:hAnsi="Calibri"/>
        </w:rPr>
        <w:t xml:space="preserve">.  </w:t>
      </w:r>
    </w:p>
    <w:p w:rsidR="00046A11" w:rsidRDefault="00127857" w:rsidP="00CE00B6">
      <w:pPr>
        <w:pStyle w:val="ListParagraph"/>
        <w:numPr>
          <w:ilvl w:val="0"/>
          <w:numId w:val="15"/>
        </w:numPr>
        <w:spacing w:before="120"/>
        <w:contextualSpacing w:val="0"/>
        <w:rPr>
          <w:rFonts w:ascii="Calibri" w:hAnsi="Calibri"/>
        </w:rPr>
      </w:pPr>
      <w:r w:rsidRPr="00127857">
        <w:rPr>
          <w:rFonts w:ascii="Calibri" w:hAnsi="Calibri"/>
        </w:rPr>
        <w:t>Instructions on how to set up a Method (</w:t>
      </w:r>
      <w:r w:rsidR="00547550">
        <w:rPr>
          <w:rFonts w:ascii="Calibri" w:hAnsi="Calibri"/>
        </w:rPr>
        <w:t xml:space="preserve">ASTRA 5: </w:t>
      </w:r>
      <w:r w:rsidRPr="00127857">
        <w:rPr>
          <w:rFonts w:ascii="Calibri" w:hAnsi="Calibri"/>
        </w:rPr>
        <w:t>Template) and Sequences (</w:t>
      </w:r>
      <w:r w:rsidR="00547550">
        <w:rPr>
          <w:rFonts w:ascii="Calibri" w:hAnsi="Calibri"/>
        </w:rPr>
        <w:t xml:space="preserve">ASTRA 5: </w:t>
      </w:r>
      <w:r w:rsidRPr="00127857">
        <w:rPr>
          <w:rFonts w:ascii="Calibri" w:hAnsi="Calibri"/>
        </w:rPr>
        <w:t xml:space="preserve">Sample Sets) in ASTRA 5 can be found in:  </w:t>
      </w:r>
      <w:r>
        <w:rPr>
          <w:rFonts w:ascii="Calibri" w:hAnsi="Calibri"/>
        </w:rPr>
        <w:br/>
      </w:r>
      <w:r w:rsidRPr="00127857">
        <w:rPr>
          <w:rFonts w:ascii="Calibri" w:hAnsi="Calibri"/>
          <w:b/>
        </w:rPr>
        <w:t>LSU Training Binder\08 - SEC-MALS Lab\08 - SEC-MALS Lab 2011 - ASTRA 5.</w:t>
      </w:r>
      <w:r w:rsidRPr="00127857">
        <w:rPr>
          <w:rFonts w:ascii="Calibri" w:hAnsi="Calibri"/>
        </w:rPr>
        <w:t xml:space="preserve"> </w:t>
      </w:r>
    </w:p>
    <w:p w:rsidR="00CE00B6" w:rsidRPr="00CE00B6" w:rsidRDefault="00CE00B6" w:rsidP="00CE00B6">
      <w:pPr>
        <w:pStyle w:val="BodyText"/>
        <w:numPr>
          <w:ilvl w:val="0"/>
          <w:numId w:val="15"/>
        </w:numPr>
        <w:spacing w:before="120"/>
        <w:rPr>
          <w:rFonts w:ascii="Calibri" w:hAnsi="Calibri"/>
          <w:sz w:val="22"/>
          <w:szCs w:val="22"/>
        </w:rPr>
      </w:pPr>
      <w:r w:rsidRPr="00CE00B6">
        <w:rPr>
          <w:rFonts w:ascii="Calibri" w:hAnsi="Calibri"/>
          <w:b/>
          <w:szCs w:val="22"/>
        </w:rPr>
        <w:t>For QELS and DynaPro users:</w:t>
      </w:r>
      <w:r w:rsidRPr="00CE00B6">
        <w:rPr>
          <w:rFonts w:ascii="Calibri" w:hAnsi="Calibri"/>
          <w:szCs w:val="22"/>
        </w:rPr>
        <w:t xml:space="preserve"> Custom aqueous solvent viscosity calculator “SEDNTERP” freeware is available at www.jphilo.mailway.com. </w:t>
      </w:r>
      <w:r w:rsidRPr="00CE00B6">
        <w:rPr>
          <w:rFonts w:ascii="Calibri" w:hAnsi="Calibri"/>
          <w:szCs w:val="22"/>
        </w:rPr>
        <w:br/>
        <w:t xml:space="preserve">Download &amp; install SDTR0601.exe. A copy of the program is available on your USB drive in: </w:t>
      </w:r>
      <w:r w:rsidRPr="00CE00B6">
        <w:rPr>
          <w:rFonts w:ascii="Calibri" w:hAnsi="Calibri"/>
          <w:b/>
          <w:szCs w:val="22"/>
        </w:rPr>
        <w:t>\Other Resources.</w:t>
      </w:r>
      <w:r w:rsidRPr="00CE00B6">
        <w:rPr>
          <w:rFonts w:ascii="Calibri" w:hAnsi="Calibri"/>
          <w:b/>
          <w:sz w:val="22"/>
          <w:szCs w:val="22"/>
        </w:rPr>
        <w:br w:type="page"/>
      </w:r>
    </w:p>
    <w:p w:rsidR="00905512" w:rsidRDefault="008433A5" w:rsidP="004E3F53">
      <w:pPr>
        <w:pStyle w:val="Heading3"/>
      </w:pPr>
      <w:r>
        <w:lastRenderedPageBreak/>
        <w:t xml:space="preserve">Creating a </w:t>
      </w:r>
      <w:r w:rsidR="00B55F7E">
        <w:t>Sequence</w:t>
      </w:r>
    </w:p>
    <w:p w:rsidR="00905512" w:rsidRPr="00905512" w:rsidRDefault="00905512" w:rsidP="00905512">
      <w:pPr>
        <w:rPr>
          <w:b/>
        </w:rPr>
      </w:pPr>
      <w:r w:rsidRPr="00905512">
        <w:rPr>
          <w:b/>
        </w:rPr>
        <w:t>Configuration</w:t>
      </w:r>
    </w:p>
    <w:p w:rsidR="00BC2E70" w:rsidRPr="00905512" w:rsidRDefault="00B55F7E" w:rsidP="00CA0C39">
      <w:pPr>
        <w:pStyle w:val="ListParagraph"/>
        <w:numPr>
          <w:ilvl w:val="0"/>
          <w:numId w:val="14"/>
        </w:numPr>
        <w:rPr>
          <w:rFonts w:ascii="Calibri" w:hAnsi="Calibri"/>
        </w:rPr>
      </w:pPr>
      <w:r w:rsidRPr="00905512">
        <w:rPr>
          <w:rFonts w:ascii="Calibri" w:hAnsi="Calibri"/>
        </w:rPr>
        <w:t xml:space="preserve">Select </w:t>
      </w:r>
      <w:r w:rsidRPr="00905512">
        <w:rPr>
          <w:rFonts w:ascii="Calibri" w:hAnsi="Calibri"/>
          <w:b/>
        </w:rPr>
        <w:t>File</w:t>
      </w:r>
      <w:r w:rsidRPr="00905512">
        <w:rPr>
          <w:rFonts w:ascii="Calibri" w:hAnsi="Calibri"/>
        </w:rPr>
        <w:t xml:space="preserve"> </w:t>
      </w:r>
      <w:r>
        <w:sym w:font="Symbol" w:char="F0AE"/>
      </w:r>
      <w:r w:rsidRPr="00905512">
        <w:rPr>
          <w:rFonts w:ascii="Calibri" w:hAnsi="Calibri"/>
        </w:rPr>
        <w:t xml:space="preserve"> </w:t>
      </w:r>
      <w:r w:rsidRPr="00905512">
        <w:rPr>
          <w:rFonts w:ascii="Calibri" w:hAnsi="Calibri"/>
          <w:b/>
        </w:rPr>
        <w:t>New</w:t>
      </w:r>
      <w:r w:rsidRPr="00905512">
        <w:rPr>
          <w:rFonts w:ascii="Calibri" w:hAnsi="Calibri"/>
        </w:rPr>
        <w:t xml:space="preserve"> </w:t>
      </w:r>
      <w:r>
        <w:sym w:font="Symbol" w:char="F0AE"/>
      </w:r>
      <w:r w:rsidRPr="00905512">
        <w:rPr>
          <w:rFonts w:ascii="Calibri" w:hAnsi="Calibri"/>
        </w:rPr>
        <w:t xml:space="preserve"> </w:t>
      </w:r>
      <w:r w:rsidRPr="00905512">
        <w:rPr>
          <w:rFonts w:ascii="Calibri" w:hAnsi="Calibri"/>
          <w:b/>
        </w:rPr>
        <w:t>Blank Sequence</w:t>
      </w:r>
    </w:p>
    <w:p w:rsidR="000B5787" w:rsidRDefault="000B5787" w:rsidP="00CA0C39">
      <w:pPr>
        <w:pStyle w:val="ListParagraph"/>
        <w:numPr>
          <w:ilvl w:val="0"/>
          <w:numId w:val="14"/>
        </w:numPr>
        <w:rPr>
          <w:rFonts w:ascii="Calibri" w:hAnsi="Calibri"/>
        </w:rPr>
      </w:pPr>
      <w:r w:rsidRPr="00905512">
        <w:rPr>
          <w:rFonts w:ascii="Calibri" w:hAnsi="Calibri"/>
        </w:rPr>
        <w:t xml:space="preserve">Click on the </w:t>
      </w:r>
      <w:r w:rsidRPr="00905512">
        <w:rPr>
          <w:rFonts w:ascii="Calibri" w:hAnsi="Calibri"/>
          <w:b/>
        </w:rPr>
        <w:t>Sequence</w:t>
      </w:r>
      <w:r w:rsidRPr="00905512">
        <w:rPr>
          <w:rFonts w:ascii="Calibri" w:hAnsi="Calibri"/>
        </w:rPr>
        <w:t xml:space="preserve"> tab at the bottom of the Workspace and double-click on </w:t>
      </w:r>
      <w:r w:rsidRPr="00905512">
        <w:rPr>
          <w:rFonts w:ascii="Calibri" w:hAnsi="Calibri"/>
          <w:b/>
        </w:rPr>
        <w:t>Configuration</w:t>
      </w:r>
      <w:r w:rsidRPr="00905512">
        <w:rPr>
          <w:rFonts w:ascii="Calibri" w:hAnsi="Calibri"/>
        </w:rPr>
        <w:t xml:space="preserve"> of </w:t>
      </w:r>
      <w:r w:rsidRPr="00905512">
        <w:rPr>
          <w:rFonts w:ascii="Calibri" w:hAnsi="Calibri"/>
          <w:b/>
        </w:rPr>
        <w:t>Sequence1</w:t>
      </w:r>
      <w:r w:rsidRPr="00905512">
        <w:rPr>
          <w:rFonts w:ascii="Calibri" w:hAnsi="Calibri"/>
        </w:rPr>
        <w:t xml:space="preserve">. </w:t>
      </w:r>
    </w:p>
    <w:p w:rsidR="00905512" w:rsidRDefault="00905512" w:rsidP="00CA0C39">
      <w:pPr>
        <w:pStyle w:val="ListParagraph"/>
        <w:numPr>
          <w:ilvl w:val="0"/>
          <w:numId w:val="14"/>
        </w:numPr>
        <w:rPr>
          <w:rFonts w:ascii="Calibri" w:hAnsi="Calibri"/>
        </w:rPr>
      </w:pPr>
      <w:r>
        <w:rPr>
          <w:rFonts w:ascii="Calibri" w:hAnsi="Calibri"/>
        </w:rPr>
        <w:t xml:space="preserve">Enter </w:t>
      </w:r>
      <w:r w:rsidRPr="00905512">
        <w:rPr>
          <w:rFonts w:ascii="Calibri" w:hAnsi="Calibri"/>
          <w:b/>
        </w:rPr>
        <w:t>2</w:t>
      </w:r>
      <w:r>
        <w:rPr>
          <w:rFonts w:ascii="Calibri" w:hAnsi="Calibri"/>
        </w:rPr>
        <w:t xml:space="preserve"> for the </w:t>
      </w:r>
      <w:r w:rsidRPr="00905512">
        <w:rPr>
          <w:rFonts w:ascii="Calibri" w:hAnsi="Calibri"/>
          <w:b/>
        </w:rPr>
        <w:t>Number of Samples</w:t>
      </w:r>
    </w:p>
    <w:p w:rsidR="00905512" w:rsidRDefault="00905512" w:rsidP="00CA0C39">
      <w:pPr>
        <w:pStyle w:val="ListParagraph"/>
        <w:numPr>
          <w:ilvl w:val="0"/>
          <w:numId w:val="14"/>
        </w:numPr>
        <w:rPr>
          <w:rFonts w:ascii="Calibri" w:hAnsi="Calibri"/>
        </w:rPr>
      </w:pPr>
      <w:r>
        <w:rPr>
          <w:rFonts w:ascii="Calibri" w:hAnsi="Calibri"/>
        </w:rPr>
        <w:t xml:space="preserve">Select </w:t>
      </w:r>
      <w:r w:rsidRPr="00905512">
        <w:rPr>
          <w:rFonts w:ascii="Calibri" w:hAnsi="Calibri"/>
          <w:b/>
        </w:rPr>
        <w:t>LSU_SEC-MALS</w:t>
      </w:r>
      <w:r>
        <w:rPr>
          <w:rFonts w:ascii="Calibri" w:hAnsi="Calibri"/>
        </w:rPr>
        <w:t xml:space="preserve"> as the </w:t>
      </w:r>
      <w:r w:rsidRPr="00905512">
        <w:rPr>
          <w:rFonts w:ascii="Calibri" w:hAnsi="Calibri"/>
          <w:b/>
        </w:rPr>
        <w:t>Default Method</w:t>
      </w:r>
      <w:r>
        <w:rPr>
          <w:rFonts w:ascii="Calibri" w:hAnsi="Calibri"/>
        </w:rPr>
        <w:t xml:space="preserve"> by clicking on “…” and navigating to your method.</w:t>
      </w:r>
    </w:p>
    <w:p w:rsidR="00BC2E70" w:rsidRDefault="00DE586D" w:rsidP="00CA0C39">
      <w:pPr>
        <w:pStyle w:val="ListParagraph"/>
        <w:numPr>
          <w:ilvl w:val="0"/>
          <w:numId w:val="14"/>
        </w:numPr>
        <w:rPr>
          <w:rFonts w:ascii="Calibri" w:hAnsi="Calibri"/>
        </w:rPr>
      </w:pPr>
      <w:r w:rsidRPr="00905512">
        <w:rPr>
          <w:rFonts w:ascii="Calibri" w:hAnsi="Calibri"/>
        </w:rPr>
        <w:t xml:space="preserve">Click </w:t>
      </w:r>
      <w:r w:rsidR="00BC2E70" w:rsidRPr="00905512">
        <w:rPr>
          <w:rFonts w:ascii="Calibri" w:hAnsi="Calibri"/>
          <w:b/>
        </w:rPr>
        <w:t>Apply</w:t>
      </w:r>
      <w:r w:rsidRPr="00905512">
        <w:rPr>
          <w:rFonts w:ascii="Calibri" w:hAnsi="Calibri"/>
        </w:rPr>
        <w:t xml:space="preserve"> when done</w:t>
      </w:r>
      <w:r w:rsidR="00ED5E03" w:rsidRPr="00905512">
        <w:rPr>
          <w:rFonts w:ascii="Calibri" w:hAnsi="Calibri"/>
        </w:rPr>
        <w:t>.</w:t>
      </w:r>
    </w:p>
    <w:p w:rsidR="00905512" w:rsidRPr="00905512" w:rsidRDefault="00905512" w:rsidP="00905512">
      <w:pPr>
        <w:rPr>
          <w:rFonts w:ascii="Calibri" w:hAnsi="Calibri"/>
        </w:rPr>
      </w:pPr>
    </w:p>
    <w:p w:rsidR="00BC2E70" w:rsidRPr="002A5D2A" w:rsidRDefault="00905512" w:rsidP="00CB6EF3">
      <w:pPr>
        <w:rPr>
          <w:rFonts w:ascii="Calibri" w:hAnsi="Calibri"/>
          <w:b/>
        </w:rPr>
      </w:pPr>
      <w:r w:rsidRPr="002A5D2A">
        <w:rPr>
          <w:rFonts w:ascii="Calibri" w:hAnsi="Calibri"/>
          <w:b/>
        </w:rPr>
        <w:t>Samples</w:t>
      </w:r>
    </w:p>
    <w:p w:rsidR="00BC2E70" w:rsidRPr="00C2556D" w:rsidRDefault="009305FE" w:rsidP="00CA0C39">
      <w:pPr>
        <w:numPr>
          <w:ilvl w:val="0"/>
          <w:numId w:val="7"/>
        </w:numPr>
        <w:rPr>
          <w:rFonts w:ascii="Calibri" w:hAnsi="Calibri"/>
        </w:rPr>
      </w:pPr>
      <w:r w:rsidRPr="00C2556D">
        <w:rPr>
          <w:rFonts w:ascii="Calibri" w:hAnsi="Calibri"/>
        </w:rPr>
        <w:t xml:space="preserve">Enter </w:t>
      </w:r>
      <w:r w:rsidR="00BC2E70" w:rsidRPr="00D200E2">
        <w:rPr>
          <w:rFonts w:ascii="Calibri" w:hAnsi="Calibri"/>
          <w:b/>
        </w:rPr>
        <w:t>Well</w:t>
      </w:r>
      <w:r w:rsidRPr="00C2556D">
        <w:rPr>
          <w:rFonts w:ascii="Calibri" w:hAnsi="Calibri"/>
        </w:rPr>
        <w:t xml:space="preserve"> number (informational</w:t>
      </w:r>
      <w:r w:rsidR="00AC0DF4" w:rsidRPr="00C2556D">
        <w:rPr>
          <w:rFonts w:ascii="Calibri" w:hAnsi="Calibri"/>
        </w:rPr>
        <w:t xml:space="preserve"> only</w:t>
      </w:r>
      <w:r w:rsidRPr="00C2556D">
        <w:rPr>
          <w:rFonts w:ascii="Calibri" w:hAnsi="Calibri"/>
        </w:rPr>
        <w:t>)</w:t>
      </w:r>
    </w:p>
    <w:p w:rsidR="00BC2E70" w:rsidRPr="00C2556D" w:rsidRDefault="00905512" w:rsidP="00CA0C39">
      <w:pPr>
        <w:numPr>
          <w:ilvl w:val="0"/>
          <w:numId w:val="7"/>
        </w:numPr>
        <w:rPr>
          <w:rFonts w:ascii="Calibri" w:hAnsi="Calibri"/>
        </w:rPr>
      </w:pPr>
      <w:r>
        <w:rPr>
          <w:rFonts w:ascii="Calibri" w:hAnsi="Calibri"/>
        </w:rPr>
        <w:t xml:space="preserve">Check the </w:t>
      </w:r>
      <w:r w:rsidR="00BC2E70" w:rsidRPr="00D200E2">
        <w:rPr>
          <w:rFonts w:ascii="Calibri" w:hAnsi="Calibri"/>
          <w:b/>
        </w:rPr>
        <w:t>Enable</w:t>
      </w:r>
      <w:r>
        <w:rPr>
          <w:rFonts w:ascii="Calibri" w:hAnsi="Calibri"/>
        </w:rPr>
        <w:t xml:space="preserve"> box</w:t>
      </w:r>
    </w:p>
    <w:p w:rsidR="00BC2E70" w:rsidRPr="00C2556D" w:rsidRDefault="00BC2E70" w:rsidP="00CA0C39">
      <w:pPr>
        <w:numPr>
          <w:ilvl w:val="0"/>
          <w:numId w:val="7"/>
        </w:numPr>
        <w:rPr>
          <w:rFonts w:ascii="Calibri" w:hAnsi="Calibri"/>
        </w:rPr>
      </w:pPr>
      <w:r w:rsidRPr="00D200E2">
        <w:rPr>
          <w:rFonts w:ascii="Calibri" w:hAnsi="Calibri"/>
          <w:b/>
        </w:rPr>
        <w:t>Name</w:t>
      </w:r>
      <w:r w:rsidR="00905512">
        <w:rPr>
          <w:rFonts w:ascii="Calibri" w:hAnsi="Calibri"/>
        </w:rPr>
        <w:t xml:space="preserve">: </w:t>
      </w:r>
      <w:r w:rsidRPr="00C2556D">
        <w:rPr>
          <w:rFonts w:ascii="Calibri" w:hAnsi="Calibri"/>
        </w:rPr>
        <w:t xml:space="preserve">enter </w:t>
      </w:r>
      <w:r w:rsidR="006C2B8A" w:rsidRPr="00C2556D">
        <w:rPr>
          <w:rFonts w:ascii="Calibri" w:hAnsi="Calibri"/>
        </w:rPr>
        <w:t>PBS</w:t>
      </w:r>
      <w:r w:rsidR="00905512">
        <w:rPr>
          <w:rFonts w:ascii="Calibri" w:hAnsi="Calibri"/>
        </w:rPr>
        <w:t xml:space="preserve"> and BSA</w:t>
      </w:r>
    </w:p>
    <w:p w:rsidR="009305FE" w:rsidRPr="00C2556D" w:rsidRDefault="00BC2E70" w:rsidP="00CA0C39">
      <w:pPr>
        <w:numPr>
          <w:ilvl w:val="0"/>
          <w:numId w:val="7"/>
        </w:numPr>
        <w:rPr>
          <w:rFonts w:ascii="Calibri" w:hAnsi="Calibri"/>
        </w:rPr>
      </w:pPr>
      <w:r w:rsidRPr="00C2556D">
        <w:rPr>
          <w:rFonts w:ascii="Calibri" w:hAnsi="Calibri"/>
        </w:rPr>
        <w:t>Enter Description</w:t>
      </w:r>
      <w:r w:rsidR="009305FE" w:rsidRPr="00C2556D">
        <w:rPr>
          <w:rFonts w:ascii="Calibri" w:hAnsi="Calibri"/>
        </w:rPr>
        <w:t xml:space="preserve"> (optional)</w:t>
      </w:r>
    </w:p>
    <w:p w:rsidR="006C2B8A" w:rsidRPr="00C2556D" w:rsidRDefault="00905512" w:rsidP="00CA0C39">
      <w:pPr>
        <w:numPr>
          <w:ilvl w:val="0"/>
          <w:numId w:val="7"/>
        </w:numPr>
        <w:rPr>
          <w:rFonts w:ascii="Calibri" w:hAnsi="Calibri"/>
        </w:rPr>
      </w:pPr>
      <w:proofErr w:type="spellStart"/>
      <w:r w:rsidRPr="00D200E2">
        <w:rPr>
          <w:rFonts w:ascii="Calibri" w:hAnsi="Calibri"/>
          <w:b/>
        </w:rPr>
        <w:t>Inj</w:t>
      </w:r>
      <w:proofErr w:type="spellEnd"/>
      <w:r w:rsidR="00BC2E70" w:rsidRPr="00C2556D">
        <w:rPr>
          <w:rFonts w:ascii="Calibri" w:hAnsi="Calibri"/>
        </w:rPr>
        <w:t xml:space="preserve"> – enter </w:t>
      </w:r>
      <w:r w:rsidR="00BC2E70" w:rsidRPr="00C2556D">
        <w:rPr>
          <w:rFonts w:ascii="Calibri" w:hAnsi="Calibri"/>
          <w:b/>
        </w:rPr>
        <w:t>1</w:t>
      </w:r>
      <w:r w:rsidR="00BC2E70" w:rsidRPr="00C2556D">
        <w:rPr>
          <w:rFonts w:ascii="Calibri" w:hAnsi="Calibri"/>
        </w:rPr>
        <w:t xml:space="preserve"> for </w:t>
      </w:r>
      <w:r>
        <w:rPr>
          <w:rFonts w:ascii="Calibri" w:hAnsi="Calibri"/>
        </w:rPr>
        <w:t>the number of injections per Well</w:t>
      </w:r>
      <w:r w:rsidR="006C2B8A" w:rsidRPr="00C2556D">
        <w:rPr>
          <w:rFonts w:ascii="Calibri" w:hAnsi="Calibri"/>
        </w:rPr>
        <w:t xml:space="preserve"> </w:t>
      </w:r>
    </w:p>
    <w:p w:rsidR="00BC2E70" w:rsidRPr="00C2556D" w:rsidRDefault="006C2B8A" w:rsidP="00CA0C39">
      <w:pPr>
        <w:numPr>
          <w:ilvl w:val="0"/>
          <w:numId w:val="7"/>
        </w:numPr>
        <w:rPr>
          <w:rFonts w:ascii="Calibri" w:hAnsi="Calibri"/>
        </w:rPr>
      </w:pPr>
      <w:r w:rsidRPr="00C2556D">
        <w:rPr>
          <w:rFonts w:ascii="Calibri" w:hAnsi="Calibri"/>
        </w:rPr>
        <w:t>Make ASTRA Collection time 1 min shorter than the Collection time of your HPLC system</w:t>
      </w:r>
      <w:r w:rsidR="009305FE" w:rsidRPr="00C2556D">
        <w:rPr>
          <w:rFonts w:ascii="Calibri" w:hAnsi="Calibri"/>
        </w:rPr>
        <w:t xml:space="preserve"> (give ASTRA time to save the data before the next autoinject signal</w:t>
      </w:r>
      <w:r w:rsidR="00DE586D" w:rsidRPr="00C2556D">
        <w:rPr>
          <w:rFonts w:ascii="Calibri" w:hAnsi="Calibri"/>
        </w:rPr>
        <w:t>)</w:t>
      </w:r>
    </w:p>
    <w:p w:rsidR="00905512" w:rsidRDefault="00905512" w:rsidP="00CA0C39">
      <w:pPr>
        <w:numPr>
          <w:ilvl w:val="0"/>
          <w:numId w:val="7"/>
        </w:numPr>
        <w:rPr>
          <w:rFonts w:ascii="Calibri" w:hAnsi="Calibri"/>
        </w:rPr>
      </w:pPr>
      <w:r w:rsidRPr="00D200E2">
        <w:rPr>
          <w:rFonts w:ascii="Calibri" w:hAnsi="Calibri"/>
          <w:b/>
        </w:rPr>
        <w:t>Method</w:t>
      </w:r>
      <w:r>
        <w:rPr>
          <w:rFonts w:ascii="Calibri" w:hAnsi="Calibri"/>
        </w:rPr>
        <w:t xml:space="preserve">: If necessary, you can change the </w:t>
      </w:r>
      <w:r w:rsidR="00BC2E70" w:rsidRPr="00C2556D">
        <w:rPr>
          <w:rFonts w:ascii="Calibri" w:hAnsi="Calibri"/>
        </w:rPr>
        <w:t xml:space="preserve">default </w:t>
      </w:r>
      <w:r>
        <w:rPr>
          <w:rFonts w:ascii="Calibri" w:hAnsi="Calibri"/>
        </w:rPr>
        <w:t>method here</w:t>
      </w:r>
    </w:p>
    <w:p w:rsidR="00BC2E70" w:rsidRPr="00905512" w:rsidRDefault="00905512" w:rsidP="00CA0C39">
      <w:pPr>
        <w:numPr>
          <w:ilvl w:val="0"/>
          <w:numId w:val="7"/>
        </w:numPr>
        <w:rPr>
          <w:rFonts w:ascii="Calibri" w:hAnsi="Calibri"/>
        </w:rPr>
      </w:pPr>
      <w:r>
        <w:rPr>
          <w:rFonts w:ascii="Calibri" w:hAnsi="Calibri"/>
        </w:rPr>
        <w:t>C</w:t>
      </w:r>
      <w:r w:rsidR="00BC2E70" w:rsidRPr="00905512">
        <w:rPr>
          <w:rFonts w:ascii="Calibri" w:hAnsi="Calibri"/>
        </w:rPr>
        <w:t xml:space="preserve">hange </w:t>
      </w:r>
      <w:r w:rsidR="009305FE" w:rsidRPr="00905512">
        <w:rPr>
          <w:rFonts w:ascii="Calibri" w:hAnsi="Calibri"/>
        </w:rPr>
        <w:t>other</w:t>
      </w:r>
      <w:r w:rsidR="00BC2E70" w:rsidRPr="00905512">
        <w:rPr>
          <w:rFonts w:ascii="Calibri" w:hAnsi="Calibri"/>
        </w:rPr>
        <w:t xml:space="preserve"> parameters if desired</w:t>
      </w:r>
      <w:r>
        <w:rPr>
          <w:rFonts w:ascii="Calibri" w:hAnsi="Calibri"/>
        </w:rPr>
        <w:t xml:space="preserve">, such as </w:t>
      </w:r>
      <w:r w:rsidR="00D200E2" w:rsidRPr="00D200E2">
        <w:rPr>
          <w:rFonts w:ascii="Calibri" w:hAnsi="Calibri"/>
          <w:b/>
        </w:rPr>
        <w:t>D</w:t>
      </w:r>
      <w:r w:rsidRPr="00D200E2">
        <w:rPr>
          <w:rFonts w:ascii="Calibri" w:hAnsi="Calibri"/>
          <w:b/>
        </w:rPr>
        <w:t>uration</w:t>
      </w:r>
      <w:r w:rsidR="00D200E2">
        <w:rPr>
          <w:rFonts w:ascii="Calibri" w:hAnsi="Calibri"/>
        </w:rPr>
        <w:t>,</w:t>
      </w:r>
      <w:r>
        <w:rPr>
          <w:rFonts w:ascii="Calibri" w:hAnsi="Calibri"/>
        </w:rPr>
        <w:t xml:space="preserve"> </w:t>
      </w:r>
      <w:r w:rsidRPr="00D200E2">
        <w:rPr>
          <w:rFonts w:ascii="Calibri" w:hAnsi="Calibri"/>
          <w:b/>
        </w:rPr>
        <w:t>UV Ext</w:t>
      </w:r>
      <w:r>
        <w:rPr>
          <w:rFonts w:ascii="Calibri" w:hAnsi="Calibri"/>
        </w:rPr>
        <w:t xml:space="preserve">, </w:t>
      </w:r>
      <w:r w:rsidRPr="00D200E2">
        <w:rPr>
          <w:rFonts w:ascii="Calibri" w:hAnsi="Calibri"/>
          <w:b/>
        </w:rPr>
        <w:t>dn/dc</w:t>
      </w:r>
      <w:r>
        <w:rPr>
          <w:rFonts w:ascii="Calibri" w:hAnsi="Calibri"/>
        </w:rPr>
        <w:t xml:space="preserve">, </w:t>
      </w:r>
      <w:proofErr w:type="spellStart"/>
      <w:r w:rsidR="00D200E2" w:rsidRPr="00D200E2">
        <w:rPr>
          <w:rFonts w:ascii="Calibri" w:hAnsi="Calibri"/>
          <w:b/>
        </w:rPr>
        <w:t>Vol</w:t>
      </w:r>
      <w:proofErr w:type="spellEnd"/>
      <w:r w:rsidR="00D200E2">
        <w:rPr>
          <w:rFonts w:ascii="Calibri" w:hAnsi="Calibri"/>
        </w:rPr>
        <w:t xml:space="preserve">, </w:t>
      </w:r>
      <w:r>
        <w:rPr>
          <w:rFonts w:ascii="Calibri" w:hAnsi="Calibri"/>
        </w:rPr>
        <w:t>etc.</w:t>
      </w:r>
    </w:p>
    <w:p w:rsidR="009305FE" w:rsidRDefault="009305FE" w:rsidP="00CA0C39">
      <w:pPr>
        <w:numPr>
          <w:ilvl w:val="0"/>
          <w:numId w:val="7"/>
        </w:numPr>
        <w:rPr>
          <w:rFonts w:ascii="Calibri" w:hAnsi="Calibri"/>
        </w:rPr>
      </w:pPr>
      <w:r w:rsidRPr="00C2556D">
        <w:rPr>
          <w:rFonts w:ascii="Calibri" w:hAnsi="Calibri"/>
        </w:rPr>
        <w:t xml:space="preserve">Additional samples can be added to the </w:t>
      </w:r>
      <w:r w:rsidR="007D6015">
        <w:rPr>
          <w:rFonts w:ascii="Calibri" w:hAnsi="Calibri"/>
        </w:rPr>
        <w:t>sequence</w:t>
      </w:r>
      <w:r w:rsidRPr="00C2556D">
        <w:rPr>
          <w:rFonts w:ascii="Calibri" w:hAnsi="Calibri"/>
        </w:rPr>
        <w:t xml:space="preserve"> during the run</w:t>
      </w:r>
      <w:r w:rsidR="00905512">
        <w:rPr>
          <w:rFonts w:ascii="Calibri" w:hAnsi="Calibri"/>
        </w:rPr>
        <w:t xml:space="preserve"> by right-clicking into the table and selecting </w:t>
      </w:r>
      <w:r w:rsidR="00905512" w:rsidRPr="00D200E2">
        <w:rPr>
          <w:rFonts w:ascii="Calibri" w:hAnsi="Calibri"/>
          <w:b/>
        </w:rPr>
        <w:t>Add</w:t>
      </w:r>
      <w:r w:rsidR="00905512">
        <w:rPr>
          <w:rFonts w:ascii="Calibri" w:hAnsi="Calibri"/>
        </w:rPr>
        <w:t xml:space="preserve"> or </w:t>
      </w:r>
      <w:r w:rsidR="00905512" w:rsidRPr="00D200E2">
        <w:rPr>
          <w:rFonts w:ascii="Calibri" w:hAnsi="Calibri"/>
          <w:b/>
        </w:rPr>
        <w:t>Insert</w:t>
      </w:r>
      <w:r w:rsidR="00905512">
        <w:rPr>
          <w:rFonts w:ascii="Calibri" w:hAnsi="Calibri"/>
        </w:rPr>
        <w:t xml:space="preserve">. Samples can also be </w:t>
      </w:r>
      <w:r w:rsidR="00905512" w:rsidRPr="00D200E2">
        <w:rPr>
          <w:rFonts w:ascii="Calibri" w:hAnsi="Calibri"/>
          <w:b/>
        </w:rPr>
        <w:t>deleted</w:t>
      </w:r>
      <w:r w:rsidR="00905512">
        <w:rPr>
          <w:rFonts w:ascii="Calibri" w:hAnsi="Calibri"/>
        </w:rPr>
        <w:t>.</w:t>
      </w:r>
    </w:p>
    <w:p w:rsidR="00945A57" w:rsidRDefault="00146004" w:rsidP="004E3F53">
      <w:pPr>
        <w:numPr>
          <w:ilvl w:val="0"/>
          <w:numId w:val="7"/>
        </w:numPr>
        <w:rPr>
          <w:rFonts w:ascii="Calibri" w:hAnsi="Calibri"/>
        </w:rPr>
      </w:pPr>
      <w:r w:rsidRPr="00D141D2">
        <w:rPr>
          <w:rFonts w:ascii="Calibri" w:hAnsi="Calibri"/>
        </w:rPr>
        <w:t xml:space="preserve">Utility </w:t>
      </w:r>
      <w:r w:rsidR="007D6015">
        <w:rPr>
          <w:rFonts w:ascii="Calibri" w:hAnsi="Calibri"/>
        </w:rPr>
        <w:t>methods</w:t>
      </w:r>
      <w:r w:rsidRPr="00D141D2">
        <w:rPr>
          <w:rFonts w:ascii="Calibri" w:hAnsi="Calibri"/>
        </w:rPr>
        <w:t xml:space="preserve"> </w:t>
      </w:r>
      <w:r w:rsidR="00D141D2" w:rsidRPr="00D141D2">
        <w:rPr>
          <w:rFonts w:ascii="Calibri" w:hAnsi="Calibri"/>
        </w:rPr>
        <w:t>(</w:t>
      </w:r>
      <w:r w:rsidR="00D141D2" w:rsidRPr="00D141D2">
        <w:rPr>
          <w:rFonts w:ascii="Calibri" w:hAnsi="Calibri"/>
          <w:b/>
        </w:rPr>
        <w:t>Light Scattering</w:t>
      </w:r>
      <w:r w:rsidR="00D141D2" w:rsidRPr="00D141D2">
        <w:rPr>
          <w:rFonts w:ascii="Calibri" w:hAnsi="Calibri"/>
        </w:rPr>
        <w:t xml:space="preserve"> </w:t>
      </w:r>
      <w:r w:rsidR="00D141D2">
        <w:rPr>
          <w:rFonts w:ascii="Calibri" w:hAnsi="Calibri"/>
        </w:rPr>
        <w:sym w:font="Symbol" w:char="F0AE"/>
      </w:r>
      <w:r w:rsidR="00D141D2" w:rsidRPr="00D141D2">
        <w:rPr>
          <w:rFonts w:ascii="Calibri" w:hAnsi="Calibri"/>
        </w:rPr>
        <w:t xml:space="preserve"> </w:t>
      </w:r>
      <w:r w:rsidR="00D141D2" w:rsidRPr="00D141D2">
        <w:rPr>
          <w:rFonts w:ascii="Calibri" w:hAnsi="Calibri"/>
          <w:b/>
        </w:rPr>
        <w:t>Utilities</w:t>
      </w:r>
      <w:r w:rsidR="00D141D2" w:rsidRPr="00D141D2">
        <w:rPr>
          <w:rFonts w:ascii="Calibri" w:hAnsi="Calibri"/>
        </w:rPr>
        <w:t xml:space="preserve">) </w:t>
      </w:r>
      <w:r w:rsidRPr="00D141D2">
        <w:rPr>
          <w:rFonts w:ascii="Calibri" w:hAnsi="Calibri"/>
        </w:rPr>
        <w:t xml:space="preserve">can be added to the </w:t>
      </w:r>
      <w:r w:rsidR="007D6015">
        <w:rPr>
          <w:rFonts w:ascii="Calibri" w:hAnsi="Calibri"/>
        </w:rPr>
        <w:t>sequence</w:t>
      </w:r>
      <w:r w:rsidR="00D141D2" w:rsidRPr="00D141D2">
        <w:rPr>
          <w:rFonts w:ascii="Calibri" w:hAnsi="Calibri"/>
        </w:rPr>
        <w:t xml:space="preserve">, e.g., </w:t>
      </w:r>
      <w:r w:rsidR="00D141D2">
        <w:rPr>
          <w:rFonts w:ascii="Calibri" w:hAnsi="Calibri"/>
        </w:rPr>
        <w:t xml:space="preserve">COMET, Orbit, Laser on/off. </w:t>
      </w:r>
      <w:r w:rsidR="004E3F53">
        <w:rPr>
          <w:rFonts w:ascii="Calibri" w:hAnsi="Calibri"/>
        </w:rPr>
        <w:br/>
      </w:r>
      <w:r w:rsidR="004E3F53" w:rsidRPr="004E3F53">
        <w:rPr>
          <w:rFonts w:ascii="Calibri" w:hAnsi="Calibri"/>
          <w:b/>
          <w:i/>
        </w:rPr>
        <w:t>ASTRA 6 users</w:t>
      </w:r>
      <w:r w:rsidR="004E3F53">
        <w:rPr>
          <w:rFonts w:ascii="Calibri" w:hAnsi="Calibri"/>
        </w:rPr>
        <w:t>: Your Physical instrument will be automatically selected in these utility methods.</w:t>
      </w:r>
      <w:r w:rsidR="004E3F53">
        <w:rPr>
          <w:rFonts w:ascii="Calibri" w:hAnsi="Calibri"/>
        </w:rPr>
        <w:br/>
      </w:r>
      <w:r w:rsidR="004E3F53" w:rsidRPr="004E3F53">
        <w:rPr>
          <w:rFonts w:ascii="Calibri" w:hAnsi="Calibri"/>
          <w:b/>
          <w:i/>
        </w:rPr>
        <w:t>ASTRA 5 users</w:t>
      </w:r>
      <w:r w:rsidR="004E3F53">
        <w:rPr>
          <w:rFonts w:ascii="Calibri" w:hAnsi="Calibri"/>
        </w:rPr>
        <w:t xml:space="preserve">: </w:t>
      </w:r>
      <w:r w:rsidR="00D141D2">
        <w:rPr>
          <w:rFonts w:ascii="Calibri" w:hAnsi="Calibri"/>
        </w:rPr>
        <w:t xml:space="preserve">Do not forget to select your Physical Instrument in those </w:t>
      </w:r>
      <w:r w:rsidR="007D6015">
        <w:rPr>
          <w:rFonts w:ascii="Calibri" w:hAnsi="Calibri"/>
        </w:rPr>
        <w:t>methods</w:t>
      </w:r>
      <w:r w:rsidR="00D141D2">
        <w:rPr>
          <w:rFonts w:ascii="Calibri" w:hAnsi="Calibri"/>
        </w:rPr>
        <w:t xml:space="preserve"> </w:t>
      </w:r>
      <w:r w:rsidR="008D2F80">
        <w:rPr>
          <w:rFonts w:ascii="Calibri" w:hAnsi="Calibri"/>
        </w:rPr>
        <w:t xml:space="preserve">and save in the </w:t>
      </w:r>
      <w:r w:rsidR="00D200E2">
        <w:rPr>
          <w:rFonts w:ascii="Calibri" w:hAnsi="Calibri"/>
          <w:b/>
        </w:rPr>
        <w:t xml:space="preserve">User </w:t>
      </w:r>
      <w:r w:rsidR="00D200E2" w:rsidRPr="00D200E2">
        <w:rPr>
          <w:rFonts w:ascii="Calibri" w:hAnsi="Calibri"/>
        </w:rPr>
        <w:sym w:font="Symbol" w:char="F0AE"/>
      </w:r>
      <w:r w:rsidR="00D200E2">
        <w:rPr>
          <w:rFonts w:ascii="Calibri" w:hAnsi="Calibri"/>
          <w:b/>
        </w:rPr>
        <w:t xml:space="preserve"> Methods</w:t>
      </w:r>
      <w:r w:rsidR="008D2F80">
        <w:rPr>
          <w:rFonts w:ascii="Calibri" w:hAnsi="Calibri"/>
        </w:rPr>
        <w:t xml:space="preserve"> folder.</w:t>
      </w:r>
    </w:p>
    <w:p w:rsidR="00BC2E70" w:rsidRPr="00945A57" w:rsidRDefault="00DE586D" w:rsidP="00CA0C39">
      <w:pPr>
        <w:numPr>
          <w:ilvl w:val="0"/>
          <w:numId w:val="7"/>
        </w:numPr>
        <w:rPr>
          <w:rFonts w:ascii="Calibri" w:hAnsi="Calibri"/>
        </w:rPr>
      </w:pPr>
      <w:r w:rsidRPr="00945A57">
        <w:rPr>
          <w:rFonts w:ascii="Calibri" w:hAnsi="Calibri"/>
        </w:rPr>
        <w:t xml:space="preserve">Click </w:t>
      </w:r>
      <w:r w:rsidR="00BC2E70" w:rsidRPr="00945A57">
        <w:rPr>
          <w:rFonts w:ascii="Calibri" w:hAnsi="Calibri"/>
          <w:b/>
        </w:rPr>
        <w:t>Apply</w:t>
      </w:r>
      <w:r w:rsidRPr="00945A57">
        <w:rPr>
          <w:rFonts w:ascii="Calibri" w:hAnsi="Calibri"/>
        </w:rPr>
        <w:t xml:space="preserve"> when done</w:t>
      </w:r>
      <w:r w:rsidR="00ED5E03" w:rsidRPr="00945A57">
        <w:rPr>
          <w:rFonts w:ascii="Calibri" w:hAnsi="Calibri"/>
        </w:rPr>
        <w:t>.</w:t>
      </w:r>
    </w:p>
    <w:p w:rsidR="00BC2E70" w:rsidRPr="00C2556D" w:rsidRDefault="00BC2E70" w:rsidP="00CB6EF3">
      <w:pPr>
        <w:rPr>
          <w:rFonts w:ascii="Calibri" w:hAnsi="Calibri"/>
        </w:rPr>
      </w:pPr>
    </w:p>
    <w:p w:rsidR="00BC2E70" w:rsidRPr="00CD70E9" w:rsidRDefault="00BC2E70" w:rsidP="00DE586D">
      <w:pPr>
        <w:spacing w:before="120" w:after="120"/>
        <w:rPr>
          <w:rFonts w:ascii="Calibri" w:hAnsi="Calibri"/>
          <w:b/>
          <w:szCs w:val="26"/>
        </w:rPr>
      </w:pPr>
      <w:r w:rsidRPr="00CD70E9">
        <w:rPr>
          <w:rFonts w:ascii="Calibri" w:hAnsi="Calibri"/>
          <w:b/>
          <w:szCs w:val="26"/>
        </w:rPr>
        <w:t>Collection Tab</w:t>
      </w:r>
      <w:r w:rsidR="00DE586D" w:rsidRPr="00CD70E9">
        <w:rPr>
          <w:rFonts w:ascii="Calibri" w:hAnsi="Calibri"/>
          <w:b/>
          <w:szCs w:val="26"/>
        </w:rPr>
        <w:t>:</w:t>
      </w:r>
    </w:p>
    <w:p w:rsidR="00BC2E70" w:rsidRPr="00C2556D" w:rsidRDefault="00BC2E70" w:rsidP="00CA0C39">
      <w:pPr>
        <w:numPr>
          <w:ilvl w:val="0"/>
          <w:numId w:val="8"/>
        </w:numPr>
        <w:rPr>
          <w:rFonts w:ascii="Calibri" w:hAnsi="Calibri"/>
        </w:rPr>
      </w:pPr>
      <w:r w:rsidRPr="00C2556D">
        <w:rPr>
          <w:rFonts w:ascii="Calibri" w:hAnsi="Calibri"/>
        </w:rPr>
        <w:t>Validate (optional)</w:t>
      </w:r>
    </w:p>
    <w:p w:rsidR="00BC2E70" w:rsidRPr="00C2556D" w:rsidRDefault="00BC2E70" w:rsidP="00CA0C39">
      <w:pPr>
        <w:numPr>
          <w:ilvl w:val="0"/>
          <w:numId w:val="8"/>
        </w:numPr>
        <w:rPr>
          <w:rFonts w:ascii="Calibri" w:hAnsi="Calibri"/>
        </w:rPr>
      </w:pPr>
      <w:r w:rsidRPr="00C2556D">
        <w:rPr>
          <w:rFonts w:ascii="Calibri" w:hAnsi="Calibri"/>
        </w:rPr>
        <w:t xml:space="preserve">Save As (give your </w:t>
      </w:r>
      <w:r w:rsidR="000D1EDB">
        <w:rPr>
          <w:rFonts w:ascii="Calibri" w:hAnsi="Calibri"/>
        </w:rPr>
        <w:t>Sequence</w:t>
      </w:r>
      <w:r w:rsidRPr="00C2556D">
        <w:rPr>
          <w:rFonts w:ascii="Calibri" w:hAnsi="Calibri"/>
        </w:rPr>
        <w:t xml:space="preserve"> a name) or: Will be asked which folder to save the</w:t>
      </w:r>
      <w:r w:rsidR="00907741" w:rsidRPr="00C2556D">
        <w:rPr>
          <w:rFonts w:ascii="Calibri" w:hAnsi="Calibri"/>
        </w:rPr>
        <w:t xml:space="preserve"> data into, and give it a name </w:t>
      </w:r>
      <w:r w:rsidRPr="00C2556D">
        <w:rPr>
          <w:rFonts w:ascii="Calibri" w:hAnsi="Calibri"/>
        </w:rPr>
        <w:t>(e.g. LSU)</w:t>
      </w:r>
      <w:r w:rsidR="00AC7244" w:rsidRPr="00C2556D">
        <w:rPr>
          <w:rFonts w:ascii="Calibri" w:hAnsi="Calibri"/>
        </w:rPr>
        <w:t xml:space="preserve">. The </w:t>
      </w:r>
      <w:r w:rsidR="007D6015">
        <w:rPr>
          <w:rFonts w:ascii="Calibri" w:hAnsi="Calibri"/>
        </w:rPr>
        <w:t>sequence</w:t>
      </w:r>
      <w:r w:rsidR="00AC7244" w:rsidRPr="00C2556D">
        <w:rPr>
          <w:rFonts w:ascii="Calibri" w:hAnsi="Calibri"/>
        </w:rPr>
        <w:t xml:space="preserve"> name will be appended to the file name.</w:t>
      </w:r>
    </w:p>
    <w:p w:rsidR="000D1EDB" w:rsidRDefault="009305FE" w:rsidP="00CA0C39">
      <w:pPr>
        <w:numPr>
          <w:ilvl w:val="0"/>
          <w:numId w:val="8"/>
        </w:numPr>
        <w:rPr>
          <w:rFonts w:ascii="Calibri" w:hAnsi="Calibri"/>
        </w:rPr>
      </w:pPr>
      <w:r w:rsidRPr="000D1EDB">
        <w:rPr>
          <w:rFonts w:ascii="Calibri" w:hAnsi="Calibri"/>
        </w:rPr>
        <w:t xml:space="preserve">Create </w:t>
      </w:r>
      <w:r w:rsidR="000D1EDB" w:rsidRPr="000D1EDB">
        <w:rPr>
          <w:rFonts w:ascii="Calibri" w:hAnsi="Calibri"/>
        </w:rPr>
        <w:t>Sequence</w:t>
      </w:r>
      <w:r w:rsidRPr="000D1EDB">
        <w:rPr>
          <w:rFonts w:ascii="Calibri" w:hAnsi="Calibri"/>
        </w:rPr>
        <w:t xml:space="preserve"> in your HPLC software </w:t>
      </w:r>
    </w:p>
    <w:p w:rsidR="00BC2E70" w:rsidRPr="000D1EDB" w:rsidRDefault="00BC2E70" w:rsidP="00CA0C39">
      <w:pPr>
        <w:numPr>
          <w:ilvl w:val="0"/>
          <w:numId w:val="8"/>
        </w:numPr>
        <w:rPr>
          <w:rFonts w:ascii="Calibri" w:hAnsi="Calibri"/>
        </w:rPr>
      </w:pPr>
      <w:r w:rsidRPr="000D1EDB">
        <w:rPr>
          <w:rFonts w:ascii="Calibri" w:hAnsi="Calibri"/>
        </w:rPr>
        <w:t xml:space="preserve">Start </w:t>
      </w:r>
      <w:r w:rsidR="009305FE" w:rsidRPr="000D1EDB">
        <w:rPr>
          <w:rFonts w:ascii="Calibri" w:hAnsi="Calibri"/>
        </w:rPr>
        <w:t xml:space="preserve">ASTRA </w:t>
      </w:r>
      <w:r w:rsidRPr="000D1EDB">
        <w:rPr>
          <w:rFonts w:ascii="Calibri" w:hAnsi="Calibri"/>
        </w:rPr>
        <w:t>Run (click on Run icon)</w:t>
      </w:r>
    </w:p>
    <w:p w:rsidR="00BC2E70" w:rsidRPr="00C2556D" w:rsidRDefault="00961B9D" w:rsidP="00CA0C39">
      <w:pPr>
        <w:numPr>
          <w:ilvl w:val="0"/>
          <w:numId w:val="8"/>
        </w:numPr>
        <w:rPr>
          <w:rFonts w:ascii="Calibri" w:hAnsi="Calibri"/>
        </w:rPr>
      </w:pPr>
      <w:r w:rsidRPr="00C2556D">
        <w:rPr>
          <w:rFonts w:ascii="Calibri" w:hAnsi="Calibri"/>
        </w:rPr>
        <w:t>ASTRA s</w:t>
      </w:r>
      <w:r w:rsidR="00BC2E70" w:rsidRPr="00C2556D">
        <w:rPr>
          <w:rFonts w:ascii="Calibri" w:hAnsi="Calibri"/>
        </w:rPr>
        <w:t>creen shows : Waiting for auto-inject signal</w:t>
      </w:r>
    </w:p>
    <w:p w:rsidR="00BC2E70" w:rsidRPr="00C2556D" w:rsidRDefault="009305FE" w:rsidP="00CA0C39">
      <w:pPr>
        <w:numPr>
          <w:ilvl w:val="0"/>
          <w:numId w:val="8"/>
        </w:numPr>
        <w:rPr>
          <w:rFonts w:ascii="Calibri" w:hAnsi="Calibri"/>
        </w:rPr>
      </w:pPr>
      <w:r w:rsidRPr="00C2556D">
        <w:rPr>
          <w:rFonts w:ascii="Calibri" w:hAnsi="Calibri"/>
        </w:rPr>
        <w:t xml:space="preserve">Start the </w:t>
      </w:r>
      <w:r w:rsidR="000D1EDB">
        <w:rPr>
          <w:rFonts w:ascii="Calibri" w:hAnsi="Calibri"/>
        </w:rPr>
        <w:t>Sequence</w:t>
      </w:r>
      <w:r w:rsidRPr="00C2556D">
        <w:rPr>
          <w:rFonts w:ascii="Calibri" w:hAnsi="Calibri"/>
        </w:rPr>
        <w:t xml:space="preserve"> in your HPLC software</w:t>
      </w:r>
      <w:r w:rsidR="000C2FFA" w:rsidRPr="00C2556D">
        <w:rPr>
          <w:rFonts w:ascii="Calibri" w:hAnsi="Calibri"/>
        </w:rPr>
        <w:t>…</w:t>
      </w:r>
    </w:p>
    <w:p w:rsidR="0093536D" w:rsidRDefault="000C2FFA" w:rsidP="00AC0DF4">
      <w:pPr>
        <w:spacing w:before="120"/>
        <w:ind w:left="3870" w:firstLine="720"/>
        <w:rPr>
          <w:rFonts w:ascii="Calibri" w:hAnsi="Calibri"/>
          <w:b/>
          <w:i/>
        </w:rPr>
      </w:pPr>
      <w:r w:rsidRPr="00C2556D">
        <w:rPr>
          <w:rFonts w:ascii="Calibri" w:hAnsi="Calibri"/>
          <w:b/>
          <w:i/>
        </w:rPr>
        <w:t>…a</w:t>
      </w:r>
      <w:r w:rsidR="00164B5D" w:rsidRPr="00C2556D">
        <w:rPr>
          <w:rFonts w:ascii="Calibri" w:hAnsi="Calibri"/>
          <w:b/>
          <w:i/>
        </w:rPr>
        <w:t>nd wait for the data collection to start!</w:t>
      </w:r>
    </w:p>
    <w:p w:rsidR="00513A19" w:rsidRDefault="00513A19">
      <w:pPr>
        <w:rPr>
          <w:rFonts w:ascii="Calibri" w:hAnsi="Calibri" w:cs="Arial"/>
          <w:b/>
          <w:bCs/>
          <w:i/>
          <w:sz w:val="26"/>
          <w:szCs w:val="26"/>
        </w:rPr>
      </w:pPr>
      <w:r>
        <w:br w:type="page"/>
      </w:r>
    </w:p>
    <w:p w:rsidR="00033E51" w:rsidRPr="00C2556D" w:rsidRDefault="00033E51" w:rsidP="004E3F53">
      <w:pPr>
        <w:pStyle w:val="Heading3"/>
      </w:pPr>
      <w:r w:rsidRPr="00C2556D">
        <w:lastRenderedPageBreak/>
        <w:t xml:space="preserve">Notes: </w:t>
      </w:r>
    </w:p>
    <w:p w:rsidR="00033E51" w:rsidRDefault="00033E51" w:rsidP="00CA0C39">
      <w:pPr>
        <w:pStyle w:val="ListParagraph"/>
        <w:numPr>
          <w:ilvl w:val="0"/>
          <w:numId w:val="9"/>
        </w:numPr>
        <w:spacing w:before="120"/>
        <w:jc w:val="both"/>
        <w:rPr>
          <w:rFonts w:ascii="Calibri" w:hAnsi="Calibri"/>
        </w:rPr>
      </w:pPr>
      <w:r>
        <w:rPr>
          <w:rFonts w:ascii="Calibri" w:hAnsi="Calibri"/>
        </w:rPr>
        <w:t xml:space="preserve">The </w:t>
      </w:r>
      <w:r w:rsidR="007D6015">
        <w:rPr>
          <w:rFonts w:ascii="Calibri" w:hAnsi="Calibri"/>
        </w:rPr>
        <w:t>sequence</w:t>
      </w:r>
      <w:r>
        <w:rPr>
          <w:rFonts w:ascii="Calibri" w:hAnsi="Calibri"/>
        </w:rPr>
        <w:t xml:space="preserve"> can also be saved as a Template. This Template can be opened by selecting </w:t>
      </w:r>
      <w:r w:rsidRPr="00033E51">
        <w:rPr>
          <w:rFonts w:ascii="Calibri" w:hAnsi="Calibri"/>
          <w:b/>
        </w:rPr>
        <w:t>File</w:t>
      </w:r>
      <w:r>
        <w:rPr>
          <w:rFonts w:ascii="Calibri" w:hAnsi="Calibri"/>
        </w:rPr>
        <w:t xml:space="preserve"> </w:t>
      </w:r>
      <w:r>
        <w:rPr>
          <w:rFonts w:ascii="Calibri" w:hAnsi="Calibri"/>
        </w:rPr>
        <w:sym w:font="Symbol" w:char="F0AE"/>
      </w:r>
      <w:r>
        <w:rPr>
          <w:rFonts w:ascii="Calibri" w:hAnsi="Calibri"/>
        </w:rPr>
        <w:t xml:space="preserve"> </w:t>
      </w:r>
      <w:r w:rsidRPr="00033E51">
        <w:rPr>
          <w:rFonts w:ascii="Calibri" w:hAnsi="Calibri"/>
          <w:b/>
        </w:rPr>
        <w:t>New</w:t>
      </w:r>
      <w:r>
        <w:rPr>
          <w:rFonts w:ascii="Calibri" w:hAnsi="Calibri"/>
        </w:rPr>
        <w:t xml:space="preserve"> </w:t>
      </w:r>
      <w:r>
        <w:rPr>
          <w:rFonts w:ascii="Calibri" w:hAnsi="Calibri"/>
        </w:rPr>
        <w:sym w:font="Symbol" w:char="F0AE"/>
      </w:r>
      <w:r>
        <w:rPr>
          <w:rFonts w:ascii="Calibri" w:hAnsi="Calibri"/>
        </w:rPr>
        <w:t xml:space="preserve"> </w:t>
      </w:r>
      <w:r w:rsidR="00CD70E9">
        <w:rPr>
          <w:rFonts w:ascii="Calibri" w:hAnsi="Calibri"/>
          <w:b/>
        </w:rPr>
        <w:t>Sequence</w:t>
      </w:r>
      <w:r w:rsidRPr="00033E51">
        <w:rPr>
          <w:rFonts w:ascii="Calibri" w:hAnsi="Calibri"/>
          <w:b/>
        </w:rPr>
        <w:t xml:space="preserve"> from Template</w:t>
      </w:r>
      <w:r w:rsidR="007D63A0">
        <w:rPr>
          <w:rFonts w:ascii="Calibri" w:hAnsi="Calibri"/>
          <w:b/>
        </w:rPr>
        <w:t>.</w:t>
      </w:r>
    </w:p>
    <w:p w:rsidR="00033E51" w:rsidRDefault="00033E51" w:rsidP="00CA0C39">
      <w:pPr>
        <w:pStyle w:val="ListParagraph"/>
        <w:numPr>
          <w:ilvl w:val="0"/>
          <w:numId w:val="9"/>
        </w:numPr>
        <w:spacing w:before="120"/>
        <w:jc w:val="both"/>
        <w:rPr>
          <w:rFonts w:ascii="Calibri" w:hAnsi="Calibri"/>
        </w:rPr>
      </w:pPr>
      <w:r>
        <w:rPr>
          <w:rFonts w:ascii="Calibri" w:hAnsi="Calibri"/>
        </w:rPr>
        <w:t xml:space="preserve">After a single experiment run has been completed, it can be opened as a regular ASTRA data file and be processed while the rest of the </w:t>
      </w:r>
      <w:r w:rsidR="007D6015">
        <w:rPr>
          <w:rFonts w:ascii="Calibri" w:hAnsi="Calibri"/>
        </w:rPr>
        <w:t>sequence</w:t>
      </w:r>
      <w:r>
        <w:rPr>
          <w:rFonts w:ascii="Calibri" w:hAnsi="Calibri"/>
        </w:rPr>
        <w:t xml:space="preserve"> is running.</w:t>
      </w:r>
    </w:p>
    <w:p w:rsidR="00033E51" w:rsidRPr="00033E51" w:rsidRDefault="00033E51" w:rsidP="00CA0C39">
      <w:pPr>
        <w:pStyle w:val="ListParagraph"/>
        <w:numPr>
          <w:ilvl w:val="0"/>
          <w:numId w:val="9"/>
        </w:numPr>
        <w:spacing w:before="120"/>
        <w:jc w:val="both"/>
        <w:rPr>
          <w:rFonts w:ascii="Calibri" w:hAnsi="Calibri"/>
          <w:b/>
        </w:rPr>
      </w:pPr>
      <w:r w:rsidRPr="00033E51">
        <w:rPr>
          <w:rFonts w:ascii="Calibri" w:hAnsi="Calibri"/>
        </w:rPr>
        <w:t xml:space="preserve">The ASTRA file name convention for </w:t>
      </w:r>
      <w:r w:rsidR="007D63A0">
        <w:rPr>
          <w:rFonts w:ascii="Calibri" w:hAnsi="Calibri"/>
        </w:rPr>
        <w:t>sequences</w:t>
      </w:r>
      <w:r w:rsidRPr="00033E51">
        <w:rPr>
          <w:rFonts w:ascii="Calibri" w:hAnsi="Calibri"/>
        </w:rPr>
        <w:t xml:space="preserve"> for single injections of </w:t>
      </w:r>
      <w:r w:rsidR="007D63A0">
        <w:rPr>
          <w:rFonts w:ascii="Calibri" w:hAnsi="Calibri"/>
        </w:rPr>
        <w:t>a</w:t>
      </w:r>
      <w:r w:rsidRPr="00033E51">
        <w:rPr>
          <w:rFonts w:ascii="Calibri" w:hAnsi="Calibri"/>
        </w:rPr>
        <w:t xml:space="preserve"> sample: </w:t>
      </w:r>
      <w:proofErr w:type="gramStart"/>
      <w:r w:rsidRPr="00033E51">
        <w:rPr>
          <w:rFonts w:ascii="Calibri" w:hAnsi="Calibri"/>
          <w:b/>
        </w:rPr>
        <w:t>name[</w:t>
      </w:r>
      <w:proofErr w:type="gramEnd"/>
      <w:r w:rsidR="00CD70E9">
        <w:rPr>
          <w:rFonts w:ascii="Calibri" w:hAnsi="Calibri"/>
          <w:b/>
        </w:rPr>
        <w:t>sequence</w:t>
      </w:r>
      <w:r w:rsidRPr="00033E51">
        <w:rPr>
          <w:rFonts w:ascii="Calibri" w:hAnsi="Calibri"/>
          <w:b/>
        </w:rPr>
        <w:t xml:space="preserve"> name]</w:t>
      </w:r>
      <w:r w:rsidRPr="00033E51">
        <w:rPr>
          <w:rFonts w:ascii="Calibri" w:hAnsi="Calibri"/>
        </w:rPr>
        <w:t xml:space="preserve">, e.g. </w:t>
      </w:r>
      <w:r w:rsidRPr="00033E51">
        <w:rPr>
          <w:rFonts w:ascii="Calibri" w:hAnsi="Calibri"/>
          <w:b/>
        </w:rPr>
        <w:t>BSA[set1]</w:t>
      </w:r>
      <w:r w:rsidR="004145ED">
        <w:rPr>
          <w:rFonts w:ascii="Calibri" w:hAnsi="Calibri"/>
        </w:rPr>
        <w:t>.</w:t>
      </w:r>
    </w:p>
    <w:p w:rsidR="00033E51" w:rsidRPr="00033E51" w:rsidRDefault="00033E51" w:rsidP="00CA0C39">
      <w:pPr>
        <w:pStyle w:val="ListParagraph"/>
        <w:numPr>
          <w:ilvl w:val="0"/>
          <w:numId w:val="9"/>
        </w:numPr>
        <w:spacing w:before="120"/>
        <w:jc w:val="both"/>
        <w:rPr>
          <w:rFonts w:ascii="Calibri" w:hAnsi="Calibri"/>
        </w:rPr>
      </w:pPr>
      <w:r>
        <w:rPr>
          <w:rFonts w:ascii="Calibri" w:hAnsi="Calibri"/>
        </w:rPr>
        <w:t xml:space="preserve">For multiple injections of the same sample: </w:t>
      </w:r>
      <w:proofErr w:type="gramStart"/>
      <w:r w:rsidRPr="00033E51">
        <w:rPr>
          <w:rFonts w:ascii="Calibri" w:hAnsi="Calibri"/>
          <w:b/>
        </w:rPr>
        <w:t>name(</w:t>
      </w:r>
      <w:proofErr w:type="gramEnd"/>
      <w:r w:rsidRPr="00033E51">
        <w:rPr>
          <w:rFonts w:ascii="Calibri" w:hAnsi="Calibri"/>
          <w:b/>
        </w:rPr>
        <w:t>injection</w:t>
      </w:r>
      <w:r w:rsidR="00A20333">
        <w:rPr>
          <w:rFonts w:ascii="Calibri" w:hAnsi="Calibri"/>
          <w:b/>
        </w:rPr>
        <w:t>#</w:t>
      </w:r>
      <w:r w:rsidRPr="00033E51">
        <w:rPr>
          <w:rFonts w:ascii="Calibri" w:hAnsi="Calibri"/>
          <w:b/>
        </w:rPr>
        <w:t>)[s</w:t>
      </w:r>
      <w:r w:rsidR="00CD70E9">
        <w:rPr>
          <w:rFonts w:ascii="Calibri" w:hAnsi="Calibri"/>
          <w:b/>
        </w:rPr>
        <w:t xml:space="preserve">equence </w:t>
      </w:r>
      <w:r w:rsidRPr="00033E51">
        <w:rPr>
          <w:rFonts w:ascii="Calibri" w:hAnsi="Calibri"/>
          <w:b/>
        </w:rPr>
        <w:t>name]</w:t>
      </w:r>
      <w:r w:rsidRPr="00033E51">
        <w:rPr>
          <w:rFonts w:ascii="Calibri" w:hAnsi="Calibri"/>
        </w:rPr>
        <w:t xml:space="preserve">, e.g. </w:t>
      </w:r>
      <w:r w:rsidRPr="00033E51">
        <w:rPr>
          <w:rFonts w:ascii="Calibri" w:hAnsi="Calibri"/>
          <w:b/>
        </w:rPr>
        <w:t>BSA(001)[set1]</w:t>
      </w:r>
      <w:r w:rsidR="004145ED">
        <w:rPr>
          <w:rFonts w:ascii="Calibri" w:hAnsi="Calibri"/>
        </w:rPr>
        <w:t>.</w:t>
      </w:r>
    </w:p>
    <w:p w:rsidR="00033E51" w:rsidRDefault="00033E51" w:rsidP="00033E51">
      <w:pPr>
        <w:spacing w:before="120"/>
        <w:jc w:val="both"/>
        <w:rPr>
          <w:rFonts w:ascii="Calibri" w:hAnsi="Calibri"/>
        </w:rPr>
      </w:pPr>
    </w:p>
    <w:p w:rsidR="001E72E8" w:rsidRDefault="00CD70E9" w:rsidP="00E717D9">
      <w:pPr>
        <w:rPr>
          <w:rFonts w:ascii="Calibri" w:hAnsi="Calibri"/>
        </w:rPr>
      </w:pPr>
      <w:r>
        <w:rPr>
          <w:rFonts w:ascii="Calibri" w:hAnsi="Calibri"/>
          <w:b/>
          <w:i/>
          <w:sz w:val="26"/>
          <w:szCs w:val="26"/>
        </w:rPr>
        <w:t xml:space="preserve">When using a </w:t>
      </w:r>
      <w:r w:rsidR="007147EA">
        <w:rPr>
          <w:rFonts w:ascii="Calibri" w:hAnsi="Calibri"/>
          <w:b/>
          <w:i/>
          <w:sz w:val="26"/>
          <w:szCs w:val="26"/>
        </w:rPr>
        <w:t>Viscometer</w:t>
      </w:r>
      <w:r>
        <w:rPr>
          <w:rFonts w:ascii="Calibri" w:hAnsi="Calibri"/>
          <w:b/>
          <w:i/>
          <w:sz w:val="26"/>
          <w:szCs w:val="26"/>
        </w:rPr>
        <w:t xml:space="preserve"> and QELS</w:t>
      </w:r>
      <w:r w:rsidR="007147EA">
        <w:rPr>
          <w:rFonts w:ascii="Calibri" w:hAnsi="Calibri"/>
          <w:b/>
          <w:i/>
          <w:sz w:val="26"/>
          <w:szCs w:val="26"/>
        </w:rPr>
        <w:t>:</w:t>
      </w:r>
    </w:p>
    <w:p w:rsidR="0093536D" w:rsidRDefault="001E72E8" w:rsidP="00E717D9">
      <w:pPr>
        <w:rPr>
          <w:rFonts w:ascii="Calibri" w:hAnsi="Calibri"/>
        </w:rPr>
      </w:pPr>
      <w:r>
        <w:rPr>
          <w:rFonts w:ascii="Calibri" w:hAnsi="Calibri"/>
        </w:rPr>
        <w:t>When using QELS to determine the hydrodynamic radius</w:t>
      </w:r>
      <w:r w:rsidR="004C0F11">
        <w:rPr>
          <w:rFonts w:ascii="Calibri" w:hAnsi="Calibri"/>
        </w:rPr>
        <w:t xml:space="preserve"> R</w:t>
      </w:r>
      <w:r w:rsidR="004C0F11" w:rsidRPr="00CD70E9">
        <w:rPr>
          <w:rFonts w:ascii="Calibri" w:hAnsi="Calibri"/>
          <w:vertAlign w:val="subscript"/>
        </w:rPr>
        <w:t>h</w:t>
      </w:r>
      <w:r>
        <w:rPr>
          <w:rFonts w:ascii="Calibri" w:hAnsi="Calibri"/>
        </w:rPr>
        <w:t>, the</w:t>
      </w:r>
      <w:r w:rsidR="00902BDC">
        <w:rPr>
          <w:rFonts w:ascii="Calibri" w:hAnsi="Calibri"/>
        </w:rPr>
        <w:t xml:space="preserve"> </w:t>
      </w:r>
      <w:r w:rsidR="00CD70E9">
        <w:rPr>
          <w:rFonts w:ascii="Calibri" w:hAnsi="Calibri"/>
        </w:rPr>
        <w:t>Method</w:t>
      </w:r>
      <w:r w:rsidR="00902BDC">
        <w:rPr>
          <w:rFonts w:ascii="Calibri" w:hAnsi="Calibri"/>
        </w:rPr>
        <w:t xml:space="preserve">: </w:t>
      </w:r>
      <w:r w:rsidR="00902BDC" w:rsidRPr="00902BDC">
        <w:rPr>
          <w:rFonts w:ascii="Calibri" w:hAnsi="Calibri"/>
          <w:b/>
        </w:rPr>
        <w:t>Light Scattering</w:t>
      </w:r>
      <w:r w:rsidR="00902BDC">
        <w:rPr>
          <w:rFonts w:ascii="Calibri" w:hAnsi="Calibri"/>
        </w:rPr>
        <w:t xml:space="preserve"> </w:t>
      </w:r>
      <w:r w:rsidR="00902BDC" w:rsidRPr="00902BDC">
        <w:rPr>
          <w:rFonts w:ascii="Calibri" w:hAnsi="Calibri"/>
          <w:b/>
        </w:rPr>
        <w:sym w:font="Symbol" w:char="F0AE"/>
      </w:r>
      <w:proofErr w:type="gramStart"/>
      <w:r w:rsidR="00902BDC" w:rsidRPr="00902BDC">
        <w:rPr>
          <w:rFonts w:ascii="Calibri" w:hAnsi="Calibri"/>
          <w:b/>
        </w:rPr>
        <w:t xml:space="preserve"> With QELS </w:t>
      </w:r>
      <w:r w:rsidR="00902BDC" w:rsidRPr="00902BDC">
        <w:rPr>
          <w:rFonts w:ascii="Calibri" w:hAnsi="Calibri"/>
          <w:b/>
        </w:rPr>
        <w:sym w:font="Symbol" w:char="F0AE"/>
      </w:r>
      <w:proofErr w:type="gramEnd"/>
      <w:r w:rsidR="00902BDC" w:rsidRPr="00902BDC">
        <w:rPr>
          <w:rFonts w:ascii="Calibri" w:hAnsi="Calibri"/>
          <w:b/>
        </w:rPr>
        <w:t xml:space="preserve"> Online</w:t>
      </w:r>
      <w:r w:rsidR="00902BDC">
        <w:rPr>
          <w:rFonts w:ascii="Calibri" w:hAnsi="Calibri"/>
        </w:rPr>
        <w:t xml:space="preserve"> needs to be applied</w:t>
      </w:r>
      <w:r w:rsidR="004C0F11">
        <w:rPr>
          <w:rFonts w:ascii="Calibri" w:hAnsi="Calibri"/>
        </w:rPr>
        <w:t xml:space="preserve"> to the experiment</w:t>
      </w:r>
      <w:r w:rsidR="00902BDC">
        <w:rPr>
          <w:rFonts w:ascii="Calibri" w:hAnsi="Calibri"/>
        </w:rPr>
        <w:t>. R</w:t>
      </w:r>
      <w:r w:rsidR="00902BDC" w:rsidRPr="00CD70E9">
        <w:rPr>
          <w:rFonts w:ascii="Calibri" w:hAnsi="Calibri"/>
          <w:vertAlign w:val="subscript"/>
        </w:rPr>
        <w:t>h</w:t>
      </w:r>
      <w:r w:rsidR="00902BDC">
        <w:rPr>
          <w:rFonts w:ascii="Calibri" w:hAnsi="Calibri"/>
        </w:rPr>
        <w:t xml:space="preserve"> can either be determined from QELS or Viscometry, but not </w:t>
      </w:r>
      <w:r w:rsidR="004C0F11">
        <w:rPr>
          <w:rFonts w:ascii="Calibri" w:hAnsi="Calibri"/>
        </w:rPr>
        <w:t>simultaneously,</w:t>
      </w:r>
      <w:r w:rsidR="00902BDC">
        <w:rPr>
          <w:rFonts w:ascii="Calibri" w:hAnsi="Calibri"/>
        </w:rPr>
        <w:t xml:space="preserve"> </w:t>
      </w:r>
      <w:r w:rsidR="004C0F11">
        <w:rPr>
          <w:rFonts w:ascii="Calibri" w:hAnsi="Calibri"/>
        </w:rPr>
        <w:t>i.e. in</w:t>
      </w:r>
      <w:r w:rsidR="00902BDC">
        <w:rPr>
          <w:rFonts w:ascii="Calibri" w:hAnsi="Calibri"/>
        </w:rPr>
        <w:t xml:space="preserve"> the same data file.</w:t>
      </w:r>
      <w:r w:rsidR="00033E51">
        <w:rPr>
          <w:rFonts w:ascii="Calibri" w:hAnsi="Calibri"/>
        </w:rPr>
        <w:t xml:space="preserve"> To compare, save the e</w:t>
      </w:r>
      <w:r w:rsidR="004C0F11">
        <w:rPr>
          <w:rFonts w:ascii="Calibri" w:hAnsi="Calibri"/>
        </w:rPr>
        <w:t>xperiment under a different filename and use EASI graph.</w:t>
      </w:r>
    </w:p>
    <w:p w:rsidR="008967AA" w:rsidRDefault="008967AA">
      <w:pPr>
        <w:rPr>
          <w:rFonts w:ascii="Calibri" w:hAnsi="Calibri"/>
          <w:b/>
          <w:i/>
          <w:sz w:val="26"/>
          <w:szCs w:val="26"/>
        </w:rPr>
      </w:pPr>
    </w:p>
    <w:p w:rsidR="00513A19" w:rsidRDefault="00513A19">
      <w:pPr>
        <w:rPr>
          <w:rFonts w:ascii="Calibri" w:hAnsi="Calibri"/>
          <w:b/>
          <w:i/>
          <w:sz w:val="26"/>
          <w:szCs w:val="26"/>
        </w:rPr>
      </w:pPr>
    </w:p>
    <w:p w:rsidR="008967AA" w:rsidRDefault="007D63A0" w:rsidP="004E3F53">
      <w:pPr>
        <w:pStyle w:val="Heading3"/>
      </w:pPr>
      <w:r>
        <w:t xml:space="preserve">Using Conventional and Universal </w:t>
      </w:r>
      <w:r w:rsidR="007147EA">
        <w:t>Calibration</w:t>
      </w:r>
      <w:r>
        <w:t>:</w:t>
      </w:r>
    </w:p>
    <w:p w:rsidR="00902BDC" w:rsidRDefault="007D63A0" w:rsidP="00513A19">
      <w:pPr>
        <w:spacing w:after="120"/>
        <w:rPr>
          <w:rFonts w:ascii="Calibri" w:hAnsi="Calibri"/>
        </w:rPr>
      </w:pPr>
      <w:r>
        <w:rPr>
          <w:rFonts w:ascii="Calibri" w:hAnsi="Calibri"/>
        </w:rPr>
        <w:t>To use the conventional or universal calibration feature of ASTRA 6, you will need to apply the appropriate methods:</w:t>
      </w:r>
    </w:p>
    <w:p w:rsidR="007D63A0" w:rsidRPr="007D63A0" w:rsidRDefault="007D63A0" w:rsidP="007D63A0">
      <w:pPr>
        <w:pStyle w:val="ListParagraph"/>
        <w:numPr>
          <w:ilvl w:val="0"/>
          <w:numId w:val="17"/>
        </w:numPr>
        <w:rPr>
          <w:rFonts w:ascii="Calibri" w:hAnsi="Calibri"/>
        </w:rPr>
      </w:pPr>
      <w:r w:rsidRPr="007D63A0">
        <w:rPr>
          <w:rFonts w:ascii="Calibri" w:hAnsi="Calibri"/>
        </w:rPr>
        <w:t xml:space="preserve">To set up a </w:t>
      </w:r>
      <w:r w:rsidRPr="00F131DE">
        <w:rPr>
          <w:rFonts w:ascii="Calibri" w:hAnsi="Calibri"/>
          <w:i/>
        </w:rPr>
        <w:t>conventional calibration</w:t>
      </w:r>
      <w:r w:rsidR="00F131DE">
        <w:rPr>
          <w:rFonts w:ascii="Calibri" w:hAnsi="Calibri"/>
        </w:rPr>
        <w:t xml:space="preserve"> curve</w:t>
      </w:r>
      <w:r w:rsidRPr="007D63A0">
        <w:rPr>
          <w:rFonts w:ascii="Calibri" w:hAnsi="Calibri"/>
        </w:rPr>
        <w:t xml:space="preserve">, apply the </w:t>
      </w:r>
      <w:r w:rsidRPr="007D63A0">
        <w:rPr>
          <w:rFonts w:ascii="Calibri" w:hAnsi="Calibri"/>
          <w:b/>
        </w:rPr>
        <w:t>Conventional calibration curve</w:t>
      </w:r>
      <w:r w:rsidRPr="007D63A0">
        <w:rPr>
          <w:rFonts w:ascii="Calibri" w:hAnsi="Calibri"/>
        </w:rPr>
        <w:t xml:space="preserve"> method in </w:t>
      </w:r>
      <w:r w:rsidRPr="007D63A0">
        <w:rPr>
          <w:rFonts w:ascii="Calibri" w:hAnsi="Calibri"/>
          <w:b/>
        </w:rPr>
        <w:t>System</w:t>
      </w:r>
      <w:r w:rsidRPr="007D63A0">
        <w:rPr>
          <w:rFonts w:ascii="Calibri" w:hAnsi="Calibri"/>
        </w:rPr>
        <w:t xml:space="preserve"> </w:t>
      </w:r>
      <w:r>
        <w:sym w:font="Symbol" w:char="F0AE"/>
      </w:r>
      <w:r w:rsidRPr="007D63A0">
        <w:rPr>
          <w:rFonts w:ascii="Calibri" w:hAnsi="Calibri"/>
        </w:rPr>
        <w:t xml:space="preserve"> </w:t>
      </w:r>
      <w:r w:rsidRPr="007D63A0">
        <w:rPr>
          <w:rFonts w:ascii="Calibri" w:hAnsi="Calibri"/>
          <w:b/>
        </w:rPr>
        <w:t>Methods</w:t>
      </w:r>
      <w:r w:rsidRPr="007D63A0">
        <w:rPr>
          <w:rFonts w:ascii="Calibri" w:hAnsi="Calibri"/>
        </w:rPr>
        <w:t xml:space="preserve"> </w:t>
      </w:r>
      <w:r>
        <w:sym w:font="Symbol" w:char="F0AE"/>
      </w:r>
      <w:r w:rsidRPr="007D63A0">
        <w:rPr>
          <w:rFonts w:ascii="Calibri" w:hAnsi="Calibri"/>
        </w:rPr>
        <w:t xml:space="preserve"> </w:t>
      </w:r>
      <w:r w:rsidRPr="007D63A0">
        <w:rPr>
          <w:rFonts w:ascii="Calibri" w:hAnsi="Calibri"/>
          <w:b/>
        </w:rPr>
        <w:t>RI Measurement</w:t>
      </w:r>
      <w:r w:rsidRPr="007D63A0">
        <w:rPr>
          <w:rFonts w:ascii="Calibri" w:hAnsi="Calibri"/>
        </w:rPr>
        <w:t>.</w:t>
      </w:r>
    </w:p>
    <w:p w:rsidR="007D63A0" w:rsidRPr="007D63A0" w:rsidRDefault="007D63A0" w:rsidP="007D63A0">
      <w:pPr>
        <w:pStyle w:val="ListParagraph"/>
        <w:numPr>
          <w:ilvl w:val="0"/>
          <w:numId w:val="17"/>
        </w:numPr>
        <w:rPr>
          <w:rFonts w:ascii="Calibri" w:hAnsi="Calibri"/>
        </w:rPr>
      </w:pPr>
      <w:r w:rsidRPr="007D63A0">
        <w:rPr>
          <w:rFonts w:ascii="Calibri" w:hAnsi="Calibri"/>
        </w:rPr>
        <w:t xml:space="preserve">To perform a molar mass measurement using </w:t>
      </w:r>
      <w:r w:rsidRPr="00F131DE">
        <w:rPr>
          <w:rFonts w:ascii="Calibri" w:hAnsi="Calibri"/>
          <w:i/>
        </w:rPr>
        <w:t>conventional calibration</w:t>
      </w:r>
      <w:r w:rsidRPr="007D63A0">
        <w:rPr>
          <w:rFonts w:ascii="Calibri" w:hAnsi="Calibri"/>
        </w:rPr>
        <w:t xml:space="preserve">, apply the </w:t>
      </w:r>
      <w:r w:rsidRPr="00F131DE">
        <w:rPr>
          <w:rFonts w:ascii="Calibri" w:hAnsi="Calibri"/>
          <w:b/>
        </w:rPr>
        <w:t>Con</w:t>
      </w:r>
      <w:r w:rsidR="00F131DE" w:rsidRPr="00F131DE">
        <w:rPr>
          <w:rFonts w:ascii="Calibri" w:hAnsi="Calibri"/>
          <w:b/>
        </w:rPr>
        <w:t>ventional calibration analysis</w:t>
      </w:r>
      <w:r w:rsidR="00F131DE">
        <w:rPr>
          <w:rFonts w:ascii="Calibri" w:hAnsi="Calibri"/>
        </w:rPr>
        <w:t xml:space="preserve"> </w:t>
      </w:r>
      <w:r w:rsidRPr="007D63A0">
        <w:rPr>
          <w:rFonts w:ascii="Calibri" w:hAnsi="Calibri"/>
        </w:rPr>
        <w:t xml:space="preserve">method in </w:t>
      </w:r>
      <w:r w:rsidRPr="007D63A0">
        <w:rPr>
          <w:rFonts w:ascii="Calibri" w:hAnsi="Calibri"/>
          <w:b/>
        </w:rPr>
        <w:t>System</w:t>
      </w:r>
      <w:r w:rsidRPr="007D63A0">
        <w:rPr>
          <w:rFonts w:ascii="Calibri" w:hAnsi="Calibri"/>
        </w:rPr>
        <w:t xml:space="preserve"> </w:t>
      </w:r>
      <w:r>
        <w:sym w:font="Symbol" w:char="F0AE"/>
      </w:r>
      <w:r w:rsidRPr="007D63A0">
        <w:rPr>
          <w:rFonts w:ascii="Calibri" w:hAnsi="Calibri"/>
        </w:rPr>
        <w:t xml:space="preserve"> </w:t>
      </w:r>
      <w:r w:rsidRPr="007D63A0">
        <w:rPr>
          <w:rFonts w:ascii="Calibri" w:hAnsi="Calibri"/>
          <w:b/>
        </w:rPr>
        <w:t>Methods</w:t>
      </w:r>
      <w:r w:rsidRPr="007D63A0">
        <w:rPr>
          <w:rFonts w:ascii="Calibri" w:hAnsi="Calibri"/>
        </w:rPr>
        <w:t xml:space="preserve"> </w:t>
      </w:r>
      <w:r>
        <w:sym w:font="Symbol" w:char="F0AE"/>
      </w:r>
      <w:r w:rsidRPr="007D63A0">
        <w:rPr>
          <w:rFonts w:ascii="Calibri" w:hAnsi="Calibri"/>
        </w:rPr>
        <w:t xml:space="preserve"> </w:t>
      </w:r>
      <w:r w:rsidRPr="007D63A0">
        <w:rPr>
          <w:rFonts w:ascii="Calibri" w:hAnsi="Calibri"/>
          <w:b/>
        </w:rPr>
        <w:t>RI Measurement</w:t>
      </w:r>
      <w:r w:rsidRPr="007D63A0">
        <w:rPr>
          <w:rFonts w:ascii="Calibri" w:hAnsi="Calibri"/>
        </w:rPr>
        <w:t>.</w:t>
      </w:r>
    </w:p>
    <w:p w:rsidR="00F131DE" w:rsidRPr="007D63A0" w:rsidRDefault="00F131DE" w:rsidP="00F131DE">
      <w:pPr>
        <w:pStyle w:val="ListParagraph"/>
        <w:numPr>
          <w:ilvl w:val="0"/>
          <w:numId w:val="17"/>
        </w:numPr>
        <w:rPr>
          <w:rFonts w:ascii="Calibri" w:hAnsi="Calibri"/>
        </w:rPr>
      </w:pPr>
      <w:r w:rsidRPr="007D63A0">
        <w:rPr>
          <w:rFonts w:ascii="Calibri" w:hAnsi="Calibri"/>
        </w:rPr>
        <w:t xml:space="preserve">To set up a </w:t>
      </w:r>
      <w:r w:rsidRPr="00F131DE">
        <w:rPr>
          <w:rFonts w:ascii="Calibri" w:hAnsi="Calibri"/>
          <w:i/>
        </w:rPr>
        <w:t>universal calibration</w:t>
      </w:r>
      <w:r>
        <w:rPr>
          <w:rFonts w:ascii="Calibri" w:hAnsi="Calibri"/>
        </w:rPr>
        <w:t xml:space="preserve"> curve</w:t>
      </w:r>
      <w:r w:rsidRPr="007D63A0">
        <w:rPr>
          <w:rFonts w:ascii="Calibri" w:hAnsi="Calibri"/>
        </w:rPr>
        <w:t xml:space="preserve">, apply the </w:t>
      </w:r>
      <w:r>
        <w:rPr>
          <w:rFonts w:ascii="Calibri" w:hAnsi="Calibri"/>
          <w:b/>
        </w:rPr>
        <w:t>Universal</w:t>
      </w:r>
      <w:r w:rsidRPr="007D63A0">
        <w:rPr>
          <w:rFonts w:ascii="Calibri" w:hAnsi="Calibri"/>
          <w:b/>
        </w:rPr>
        <w:t xml:space="preserve"> calibration curve</w:t>
      </w:r>
      <w:r w:rsidRPr="007D63A0">
        <w:rPr>
          <w:rFonts w:ascii="Calibri" w:hAnsi="Calibri"/>
        </w:rPr>
        <w:t xml:space="preserve"> method in </w:t>
      </w:r>
      <w:r w:rsidRPr="007D63A0">
        <w:rPr>
          <w:rFonts w:ascii="Calibri" w:hAnsi="Calibri"/>
          <w:b/>
        </w:rPr>
        <w:t>System</w:t>
      </w:r>
      <w:r w:rsidRPr="007D63A0">
        <w:rPr>
          <w:rFonts w:ascii="Calibri" w:hAnsi="Calibri"/>
        </w:rPr>
        <w:t xml:space="preserve"> </w:t>
      </w:r>
      <w:r>
        <w:sym w:font="Symbol" w:char="F0AE"/>
      </w:r>
      <w:r w:rsidRPr="007D63A0">
        <w:rPr>
          <w:rFonts w:ascii="Calibri" w:hAnsi="Calibri"/>
        </w:rPr>
        <w:t xml:space="preserve"> </w:t>
      </w:r>
      <w:r w:rsidRPr="007D63A0">
        <w:rPr>
          <w:rFonts w:ascii="Calibri" w:hAnsi="Calibri"/>
          <w:b/>
        </w:rPr>
        <w:t>Methods</w:t>
      </w:r>
      <w:r w:rsidRPr="007D63A0">
        <w:rPr>
          <w:rFonts w:ascii="Calibri" w:hAnsi="Calibri"/>
        </w:rPr>
        <w:t xml:space="preserve"> </w:t>
      </w:r>
      <w:r>
        <w:sym w:font="Symbol" w:char="F0AE"/>
      </w:r>
      <w:r w:rsidRPr="007D63A0">
        <w:rPr>
          <w:rFonts w:ascii="Calibri" w:hAnsi="Calibri"/>
        </w:rPr>
        <w:t xml:space="preserve"> </w:t>
      </w:r>
      <w:r>
        <w:rPr>
          <w:rFonts w:ascii="Calibri" w:hAnsi="Calibri"/>
          <w:b/>
        </w:rPr>
        <w:t>Viscometry</w:t>
      </w:r>
      <w:r w:rsidRPr="007D63A0">
        <w:rPr>
          <w:rFonts w:ascii="Calibri" w:hAnsi="Calibri"/>
        </w:rPr>
        <w:t>.</w:t>
      </w:r>
    </w:p>
    <w:p w:rsidR="00F131DE" w:rsidRPr="007D63A0" w:rsidRDefault="00F131DE" w:rsidP="00F131DE">
      <w:pPr>
        <w:pStyle w:val="ListParagraph"/>
        <w:numPr>
          <w:ilvl w:val="0"/>
          <w:numId w:val="17"/>
        </w:numPr>
        <w:rPr>
          <w:rFonts w:ascii="Calibri" w:hAnsi="Calibri"/>
        </w:rPr>
      </w:pPr>
      <w:r w:rsidRPr="007D63A0">
        <w:rPr>
          <w:rFonts w:ascii="Calibri" w:hAnsi="Calibri"/>
        </w:rPr>
        <w:t xml:space="preserve">To perform a molar mass measurement using </w:t>
      </w:r>
      <w:r w:rsidRPr="00F131DE">
        <w:rPr>
          <w:rFonts w:ascii="Calibri" w:hAnsi="Calibri"/>
          <w:i/>
        </w:rPr>
        <w:t>universal calibration</w:t>
      </w:r>
      <w:r w:rsidRPr="007D63A0">
        <w:rPr>
          <w:rFonts w:ascii="Calibri" w:hAnsi="Calibri"/>
        </w:rPr>
        <w:t xml:space="preserve">, apply the </w:t>
      </w:r>
      <w:r>
        <w:rPr>
          <w:rFonts w:ascii="Calibri" w:hAnsi="Calibri"/>
        </w:rPr>
        <w:t xml:space="preserve">Universal calibration analysis </w:t>
      </w:r>
      <w:r w:rsidRPr="007D63A0">
        <w:rPr>
          <w:rFonts w:ascii="Calibri" w:hAnsi="Calibri"/>
        </w:rPr>
        <w:t xml:space="preserve">method in </w:t>
      </w:r>
      <w:r w:rsidRPr="007D63A0">
        <w:rPr>
          <w:rFonts w:ascii="Calibri" w:hAnsi="Calibri"/>
          <w:b/>
        </w:rPr>
        <w:t>System</w:t>
      </w:r>
      <w:r w:rsidRPr="007D63A0">
        <w:rPr>
          <w:rFonts w:ascii="Calibri" w:hAnsi="Calibri"/>
        </w:rPr>
        <w:t xml:space="preserve"> </w:t>
      </w:r>
      <w:r>
        <w:sym w:font="Symbol" w:char="F0AE"/>
      </w:r>
      <w:r w:rsidRPr="007D63A0">
        <w:rPr>
          <w:rFonts w:ascii="Calibri" w:hAnsi="Calibri"/>
        </w:rPr>
        <w:t xml:space="preserve"> </w:t>
      </w:r>
      <w:r w:rsidRPr="007D63A0">
        <w:rPr>
          <w:rFonts w:ascii="Calibri" w:hAnsi="Calibri"/>
          <w:b/>
        </w:rPr>
        <w:t>Methods</w:t>
      </w:r>
      <w:r w:rsidRPr="007D63A0">
        <w:rPr>
          <w:rFonts w:ascii="Calibri" w:hAnsi="Calibri"/>
        </w:rPr>
        <w:t xml:space="preserve"> </w:t>
      </w:r>
      <w:r>
        <w:sym w:font="Symbol" w:char="F0AE"/>
      </w:r>
      <w:r w:rsidRPr="007D63A0">
        <w:rPr>
          <w:rFonts w:ascii="Calibri" w:hAnsi="Calibri"/>
        </w:rPr>
        <w:t xml:space="preserve"> </w:t>
      </w:r>
      <w:r>
        <w:rPr>
          <w:rFonts w:ascii="Calibri" w:hAnsi="Calibri"/>
          <w:b/>
        </w:rPr>
        <w:t>Viscometry</w:t>
      </w:r>
      <w:r w:rsidRPr="007D63A0">
        <w:rPr>
          <w:rFonts w:ascii="Calibri" w:hAnsi="Calibri"/>
        </w:rPr>
        <w:t>.</w:t>
      </w:r>
    </w:p>
    <w:p w:rsidR="007D63A0" w:rsidRDefault="007D63A0" w:rsidP="00E717D9">
      <w:pPr>
        <w:rPr>
          <w:rFonts w:ascii="Calibri" w:hAnsi="Calibri"/>
        </w:rPr>
      </w:pPr>
    </w:p>
    <w:p w:rsidR="00660D68" w:rsidRDefault="008967AA" w:rsidP="00660D68">
      <w:pPr>
        <w:spacing w:after="120"/>
        <w:rPr>
          <w:rFonts w:ascii="Calibri" w:hAnsi="Calibri"/>
        </w:rPr>
      </w:pPr>
      <w:r w:rsidRPr="00B074D6">
        <w:rPr>
          <w:rFonts w:ascii="Calibri" w:hAnsi="Calibri"/>
          <w:b/>
          <w:i/>
        </w:rPr>
        <w:t>Note:</w:t>
      </w:r>
      <w:r>
        <w:rPr>
          <w:rFonts w:ascii="Calibri" w:hAnsi="Calibri"/>
        </w:rPr>
        <w:t xml:space="preserve"> </w:t>
      </w:r>
      <w:r w:rsidR="00B074D6">
        <w:rPr>
          <w:rFonts w:ascii="Calibri" w:hAnsi="Calibri"/>
        </w:rPr>
        <w:t xml:space="preserve"> </w:t>
      </w:r>
    </w:p>
    <w:p w:rsidR="00902BDC" w:rsidRDefault="00F131DE" w:rsidP="00E717D9">
      <w:pPr>
        <w:rPr>
          <w:rFonts w:ascii="Calibri" w:hAnsi="Calibri"/>
        </w:rPr>
      </w:pPr>
      <w:r>
        <w:rPr>
          <w:rFonts w:ascii="Calibri" w:hAnsi="Calibri"/>
        </w:rPr>
        <w:t>Check out</w:t>
      </w:r>
      <w:r w:rsidR="008967AA">
        <w:rPr>
          <w:rFonts w:ascii="Calibri" w:hAnsi="Calibri"/>
        </w:rPr>
        <w:t xml:space="preserve"> the self-guided Tutorial “The ASTRA Challenge”</w:t>
      </w:r>
      <w:r w:rsidR="00660D68">
        <w:rPr>
          <w:rFonts w:ascii="Calibri" w:hAnsi="Calibri"/>
        </w:rPr>
        <w:t xml:space="preserve">, Universal and Conventional Calibration, </w:t>
      </w:r>
      <w:r w:rsidR="00B074D6">
        <w:rPr>
          <w:rFonts w:ascii="Calibri" w:hAnsi="Calibri"/>
        </w:rPr>
        <w:t>for more details</w:t>
      </w:r>
      <w:r w:rsidR="00750B6F">
        <w:rPr>
          <w:rFonts w:ascii="Calibri" w:hAnsi="Calibri"/>
        </w:rPr>
        <w:t xml:space="preserve"> on how to use the calibration features</w:t>
      </w:r>
      <w:r w:rsidR="00A52840">
        <w:rPr>
          <w:rFonts w:ascii="Calibri" w:hAnsi="Calibri"/>
        </w:rPr>
        <w:t xml:space="preserve"> and to practice</w:t>
      </w:r>
      <w:r w:rsidR="00B074D6">
        <w:rPr>
          <w:rFonts w:ascii="Calibri" w:hAnsi="Calibri"/>
        </w:rPr>
        <w:t>!</w:t>
      </w:r>
    </w:p>
    <w:p w:rsidR="00820EC0" w:rsidRPr="004F794E" w:rsidRDefault="00D9696D" w:rsidP="00820EC0">
      <w:pPr>
        <w:jc w:val="center"/>
        <w:rPr>
          <w:rFonts w:ascii="Calibri" w:hAnsi="Calibri"/>
          <w:b/>
          <w:sz w:val="36"/>
          <w:szCs w:val="28"/>
        </w:rPr>
      </w:pPr>
      <w:r>
        <w:rPr>
          <w:rFonts w:ascii="Calibri" w:hAnsi="Calibri"/>
        </w:rPr>
        <w:br w:type="page"/>
      </w:r>
      <w:r w:rsidR="00820EC0" w:rsidRPr="004F794E">
        <w:rPr>
          <w:rFonts w:ascii="Calibri" w:hAnsi="Calibri"/>
          <w:b/>
          <w:sz w:val="36"/>
          <w:szCs w:val="28"/>
        </w:rPr>
        <w:lastRenderedPageBreak/>
        <w:t>Using a Laser Pointer to Qualitatively Assess Mobile Phase Contamination</w:t>
      </w:r>
    </w:p>
    <w:p w:rsidR="00820EC0" w:rsidRDefault="00EE4A72" w:rsidP="00820EC0">
      <w:pPr>
        <w:rPr>
          <w:rFonts w:ascii="Calibri" w:hAnsi="Calibri"/>
          <w:sz w:val="28"/>
          <w:szCs w:val="28"/>
        </w:rPr>
      </w:pPr>
      <w:r w:rsidRPr="00EE4A72">
        <w:rPr>
          <w:rFonts w:ascii="Calibri" w:hAnsi="Calibri"/>
          <w:b/>
          <w:noProof/>
          <w:sz w:val="36"/>
          <w:szCs w:val="32"/>
        </w:rPr>
        <w:pict>
          <v:line id="_x0000_s1037" style="position:absolute;flip:y;z-index:251672576;mso-position-horizontal-relative:text;mso-position-vertical-relative:text" from="1.7pt,5.55pt" to="469.4pt,5.55pt" strokecolor="black [3213]" strokeweight="2pt">
            <v:stroke startarrowwidth="narrow" startarrowlength="short" endarrowwidth="narrow" endarrowlength="short"/>
          </v:line>
        </w:pict>
      </w:r>
      <w:r w:rsidRPr="00EE4A72">
        <w:rPr>
          <w:rFonts w:ascii="Calibri" w:hAnsi="Calibri"/>
          <w:b/>
          <w:noProof/>
          <w:sz w:val="36"/>
          <w:szCs w:val="32"/>
        </w:rPr>
        <w:pict>
          <v:line id="_x0000_s1036" style="position:absolute;flip:y;z-index:251671552;mso-position-horizontal-relative:text;mso-position-vertical-relative:text" from="1.7pt,-46.95pt" to="469.4pt,-46.95pt" strokecolor="black [3213]" strokeweight="2pt">
            <v:stroke startarrowwidth="narrow" startarrowlength="short" endarrowwidth="narrow" endarrowlength="short"/>
          </v:line>
        </w:pict>
      </w:r>
    </w:p>
    <w:p w:rsidR="00820EC0" w:rsidRPr="00145D66" w:rsidRDefault="00820EC0" w:rsidP="00820EC0">
      <w:pPr>
        <w:rPr>
          <w:rFonts w:ascii="Calibri" w:hAnsi="Calibri"/>
          <w:sz w:val="28"/>
          <w:szCs w:val="28"/>
        </w:rPr>
      </w:pPr>
    </w:p>
    <w:tbl>
      <w:tblPr>
        <w:tblW w:w="9360"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tblPr>
      <w:tblGrid>
        <w:gridCol w:w="3840"/>
        <w:gridCol w:w="5520"/>
      </w:tblGrid>
      <w:tr w:rsidR="00820EC0" w:rsidRPr="00AD2B34" w:rsidTr="00820EC0">
        <w:trPr>
          <w:trHeight w:val="5372"/>
        </w:trPr>
        <w:tc>
          <w:tcPr>
            <w:tcW w:w="3840" w:type="dxa"/>
            <w:vAlign w:val="center"/>
          </w:tcPr>
          <w:p w:rsidR="00820EC0" w:rsidRDefault="00820EC0" w:rsidP="00D47B6F">
            <w:pPr>
              <w:rPr>
                <w:rFonts w:ascii="Calibri" w:hAnsi="Calibri"/>
              </w:rPr>
            </w:pPr>
          </w:p>
          <w:p w:rsidR="00820EC0" w:rsidRDefault="00820EC0" w:rsidP="00D47B6F">
            <w:pPr>
              <w:rPr>
                <w:rFonts w:ascii="Calibri" w:hAnsi="Calibri"/>
              </w:rPr>
            </w:pPr>
          </w:p>
          <w:p w:rsidR="00820EC0" w:rsidRPr="00AD2B34" w:rsidRDefault="00820EC0" w:rsidP="00D47B6F">
            <w:pPr>
              <w:rPr>
                <w:rFonts w:ascii="Calibri" w:hAnsi="Calibri"/>
              </w:rPr>
            </w:pPr>
            <w:r w:rsidRPr="00AD2B34">
              <w:rPr>
                <w:rFonts w:ascii="Calibri" w:hAnsi="Calibri"/>
              </w:rPr>
              <w:t>The photo to the right shows a laser pointer beam shining through contaminated mobile phase. The photo is taken with the laser shining from the back of the sample bottle and the camera in front at a shallow angle to the beam. This gives the best viewing conditions to observe the beam shining through the mobile phase. The beam is visible throughout the contaminated mobile phase to the right, because the light is preferentially scattered forward from the particles suspended in the mobile phase.</w:t>
            </w:r>
          </w:p>
          <w:p w:rsidR="00820EC0" w:rsidRPr="00AD2B34" w:rsidRDefault="00820EC0" w:rsidP="00D47B6F">
            <w:pPr>
              <w:jc w:val="center"/>
              <w:rPr>
                <w:rFonts w:ascii="Calibri" w:hAnsi="Calibri"/>
              </w:rPr>
            </w:pPr>
          </w:p>
        </w:tc>
        <w:tc>
          <w:tcPr>
            <w:tcW w:w="5520" w:type="dxa"/>
            <w:vAlign w:val="center"/>
          </w:tcPr>
          <w:p w:rsidR="00820EC0" w:rsidRPr="00AD2B34" w:rsidRDefault="00820EC0" w:rsidP="00D47B6F">
            <w:pPr>
              <w:jc w:val="center"/>
              <w:rPr>
                <w:rFonts w:ascii="Calibri" w:hAnsi="Calibri"/>
                <w:b/>
              </w:rPr>
            </w:pPr>
          </w:p>
          <w:p w:rsidR="00820EC0" w:rsidRPr="00AD2B34" w:rsidRDefault="00820EC0" w:rsidP="00D47B6F">
            <w:pPr>
              <w:jc w:val="center"/>
              <w:rPr>
                <w:rFonts w:ascii="Calibri" w:hAnsi="Calibri"/>
                <w:b/>
              </w:rPr>
            </w:pPr>
            <w:r w:rsidRPr="00AD2B34">
              <w:rPr>
                <w:rFonts w:ascii="Calibri" w:hAnsi="Calibri"/>
                <w:b/>
              </w:rPr>
              <w:t>Contaminated mobile phase</w:t>
            </w:r>
          </w:p>
          <w:p w:rsidR="00820EC0" w:rsidRPr="00AD2B34" w:rsidRDefault="00820EC0" w:rsidP="00D47B6F">
            <w:pPr>
              <w:jc w:val="center"/>
              <w:rPr>
                <w:rFonts w:ascii="Calibri" w:hAnsi="Calibri"/>
              </w:rPr>
            </w:pPr>
          </w:p>
          <w:p w:rsidR="00820EC0" w:rsidRPr="00AD2B34" w:rsidRDefault="00EE4A72" w:rsidP="00D47B6F">
            <w:pPr>
              <w:jc w:val="center"/>
              <w:rPr>
                <w:rFonts w:ascii="Calibri" w:hAnsi="Calibri"/>
              </w:rPr>
            </w:pPr>
            <w:r>
              <w:rPr>
                <w:rFonts w:ascii="Calibri" w:hAnsi="Calibri"/>
                <w:noProof/>
              </w:rPr>
              <w:pict>
                <v:shapetype id="_x0000_t32" coordsize="21600,21600" o:spt="32" o:oned="t" path="m,l21600,21600e" filled="f">
                  <v:path arrowok="t" fillok="f" o:connecttype="none"/>
                  <o:lock v:ext="edit" shapetype="t"/>
                </v:shapetype>
                <v:shape id="_x0000_s1033" type="#_x0000_t32" style="position:absolute;left:0;text-align:left;margin-left:46.9pt;margin-top:81.05pt;width:105.5pt;height:52.7pt;flip:y;z-index:251669504" o:connectortype="straight" strokecolor="white" strokeweight="3pt">
                  <v:stroke endarrow="classic" endarrowwidth="wide"/>
                </v:shape>
              </w:pict>
            </w:r>
            <w:r w:rsidR="00820EC0">
              <w:rPr>
                <w:rFonts w:ascii="Calibri" w:hAnsi="Calibri"/>
                <w:noProof/>
              </w:rPr>
              <w:drawing>
                <wp:inline distT="0" distB="0" distL="0" distR="0">
                  <wp:extent cx="3476625" cy="2609850"/>
                  <wp:effectExtent l="19050" t="0" r="9525" b="0"/>
                  <wp:docPr id="1" name="Picture 1" descr="laser pointer and mobile phase 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ser pointer and mobile phase 009"/>
                          <pic:cNvPicPr>
                            <a:picLocks noChangeAspect="1" noChangeArrowheads="1"/>
                          </pic:cNvPicPr>
                        </pic:nvPicPr>
                        <pic:blipFill>
                          <a:blip r:embed="rId12" cstate="print"/>
                          <a:srcRect/>
                          <a:stretch>
                            <a:fillRect/>
                          </a:stretch>
                        </pic:blipFill>
                        <pic:spPr bwMode="auto">
                          <a:xfrm>
                            <a:off x="0" y="0"/>
                            <a:ext cx="3476625" cy="2609850"/>
                          </a:xfrm>
                          <a:prstGeom prst="rect">
                            <a:avLst/>
                          </a:prstGeom>
                          <a:noFill/>
                          <a:ln w="9525">
                            <a:noFill/>
                            <a:miter lim="800000"/>
                            <a:headEnd/>
                            <a:tailEnd/>
                          </a:ln>
                        </pic:spPr>
                      </pic:pic>
                    </a:graphicData>
                  </a:graphic>
                </wp:inline>
              </w:drawing>
            </w:r>
          </w:p>
        </w:tc>
      </w:tr>
      <w:tr w:rsidR="00820EC0" w:rsidRPr="00AD2B34" w:rsidTr="00820EC0">
        <w:trPr>
          <w:trHeight w:val="5543"/>
        </w:trPr>
        <w:tc>
          <w:tcPr>
            <w:tcW w:w="3840" w:type="dxa"/>
            <w:vAlign w:val="center"/>
          </w:tcPr>
          <w:p w:rsidR="00820EC0" w:rsidRPr="00AD2B34" w:rsidRDefault="00820EC0" w:rsidP="00D47B6F">
            <w:pPr>
              <w:rPr>
                <w:rFonts w:ascii="Calibri" w:hAnsi="Calibri"/>
              </w:rPr>
            </w:pPr>
            <w:r w:rsidRPr="00AD2B34">
              <w:rPr>
                <w:rFonts w:ascii="Calibri" w:hAnsi="Calibri"/>
              </w:rPr>
              <w:t>Fresh mobile phase as shown to the right may show one or two particles but will not show the beam shining through the liquid Only the entry and exit point of the laser beam is visible (scattering from the glass interface).</w:t>
            </w:r>
          </w:p>
          <w:p w:rsidR="00820EC0" w:rsidRPr="00AD2B34" w:rsidRDefault="00820EC0" w:rsidP="00D47B6F">
            <w:pPr>
              <w:rPr>
                <w:rFonts w:ascii="Calibri" w:hAnsi="Calibri"/>
              </w:rPr>
            </w:pPr>
          </w:p>
          <w:p w:rsidR="00820EC0" w:rsidRPr="00AD2B34" w:rsidRDefault="00820EC0" w:rsidP="00D47B6F">
            <w:pPr>
              <w:jc w:val="center"/>
              <w:rPr>
                <w:rFonts w:ascii="Calibri" w:hAnsi="Calibri"/>
                <w:b/>
              </w:rPr>
            </w:pPr>
            <w:r w:rsidRPr="00AD2B34">
              <w:rPr>
                <w:rFonts w:ascii="Calibri" w:hAnsi="Calibri"/>
                <w:b/>
              </w:rPr>
              <w:t>Be careful not to look directly in the laser beam!</w:t>
            </w:r>
          </w:p>
          <w:p w:rsidR="00820EC0" w:rsidRPr="00AD2B34" w:rsidRDefault="00820EC0" w:rsidP="00D47B6F">
            <w:pPr>
              <w:jc w:val="center"/>
              <w:rPr>
                <w:rFonts w:ascii="Calibri" w:hAnsi="Calibri"/>
              </w:rPr>
            </w:pPr>
          </w:p>
        </w:tc>
        <w:tc>
          <w:tcPr>
            <w:tcW w:w="5520" w:type="dxa"/>
            <w:vAlign w:val="center"/>
          </w:tcPr>
          <w:p w:rsidR="00820EC0" w:rsidRPr="00AD2B34" w:rsidRDefault="00820EC0" w:rsidP="00D47B6F">
            <w:pPr>
              <w:jc w:val="center"/>
              <w:rPr>
                <w:rFonts w:ascii="Calibri" w:hAnsi="Calibri"/>
                <w:b/>
              </w:rPr>
            </w:pPr>
          </w:p>
          <w:p w:rsidR="00820EC0" w:rsidRPr="00AD2B34" w:rsidRDefault="00820EC0" w:rsidP="00D47B6F">
            <w:pPr>
              <w:jc w:val="center"/>
              <w:rPr>
                <w:rFonts w:ascii="Calibri" w:hAnsi="Calibri"/>
                <w:b/>
              </w:rPr>
            </w:pPr>
            <w:r w:rsidRPr="00AD2B34">
              <w:rPr>
                <w:rFonts w:ascii="Calibri" w:hAnsi="Calibri"/>
                <w:b/>
              </w:rPr>
              <w:t>Fresh mobile phase</w:t>
            </w:r>
          </w:p>
          <w:p w:rsidR="00820EC0" w:rsidRPr="00AD2B34" w:rsidRDefault="00820EC0" w:rsidP="00D47B6F">
            <w:pPr>
              <w:jc w:val="center"/>
              <w:rPr>
                <w:rFonts w:ascii="Calibri" w:hAnsi="Calibri"/>
              </w:rPr>
            </w:pPr>
          </w:p>
          <w:p w:rsidR="00820EC0" w:rsidRPr="00AD2B34" w:rsidRDefault="00EE4A72" w:rsidP="00D47B6F">
            <w:pPr>
              <w:jc w:val="center"/>
              <w:rPr>
                <w:rFonts w:ascii="Calibri" w:hAnsi="Calibri"/>
              </w:rPr>
            </w:pPr>
            <w:r w:rsidRPr="00EE4A72">
              <w:rPr>
                <w:rFonts w:ascii="Calibri" w:hAnsi="Calibri"/>
                <w:b/>
                <w:noProof/>
              </w:rPr>
              <w:pict>
                <v:shape id="_x0000_s1034" type="#_x0000_t32" style="position:absolute;left:0;text-align:left;margin-left:56.8pt;margin-top:86.25pt;width:105.5pt;height:52.7pt;flip:y;z-index:251670528" o:connectortype="straight" strokecolor="white" strokeweight="3pt">
                  <v:stroke endarrow="classic" endarrowwidth="wide"/>
                </v:shape>
              </w:pict>
            </w:r>
            <w:r w:rsidR="00820EC0">
              <w:rPr>
                <w:rFonts w:ascii="Calibri" w:hAnsi="Calibri"/>
                <w:noProof/>
              </w:rPr>
              <w:drawing>
                <wp:inline distT="0" distB="0" distL="0" distR="0">
                  <wp:extent cx="3457575" cy="2590800"/>
                  <wp:effectExtent l="19050" t="0" r="9525" b="0"/>
                  <wp:docPr id="2" name="Picture 2" descr="laser pointer and mobile phase 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ser pointer and mobile phase 007"/>
                          <pic:cNvPicPr>
                            <a:picLocks noChangeAspect="1" noChangeArrowheads="1"/>
                          </pic:cNvPicPr>
                        </pic:nvPicPr>
                        <pic:blipFill>
                          <a:blip r:embed="rId13" cstate="print"/>
                          <a:srcRect/>
                          <a:stretch>
                            <a:fillRect/>
                          </a:stretch>
                        </pic:blipFill>
                        <pic:spPr bwMode="auto">
                          <a:xfrm>
                            <a:off x="0" y="0"/>
                            <a:ext cx="3457575" cy="2590800"/>
                          </a:xfrm>
                          <a:prstGeom prst="rect">
                            <a:avLst/>
                          </a:prstGeom>
                          <a:noFill/>
                          <a:ln w="9525">
                            <a:noFill/>
                            <a:miter lim="800000"/>
                            <a:headEnd/>
                            <a:tailEnd/>
                          </a:ln>
                        </pic:spPr>
                      </pic:pic>
                    </a:graphicData>
                  </a:graphic>
                </wp:inline>
              </w:drawing>
            </w:r>
          </w:p>
        </w:tc>
      </w:tr>
    </w:tbl>
    <w:p w:rsidR="00820EC0" w:rsidRPr="00145D66" w:rsidRDefault="00820EC0" w:rsidP="00820EC0">
      <w:pPr>
        <w:rPr>
          <w:rFonts w:ascii="Calibri" w:hAnsi="Calibri"/>
        </w:rPr>
      </w:pPr>
    </w:p>
    <w:p w:rsidR="00016C60" w:rsidRDefault="00016C60">
      <w:pPr>
        <w:rPr>
          <w:rFonts w:ascii="Calibri" w:hAnsi="Calibri"/>
        </w:rPr>
      </w:pPr>
      <w:r>
        <w:rPr>
          <w:rFonts w:ascii="Calibri" w:hAnsi="Calibri"/>
        </w:rPr>
        <w:br w:type="page"/>
      </w:r>
    </w:p>
    <w:p w:rsidR="00D9696D" w:rsidRPr="0029456E" w:rsidRDefault="00D9696D" w:rsidP="00D9696D">
      <w:pPr>
        <w:jc w:val="center"/>
        <w:rPr>
          <w:rFonts w:ascii="Calibri" w:hAnsi="Calibri"/>
          <w:b/>
          <w:sz w:val="44"/>
          <w:szCs w:val="40"/>
        </w:rPr>
      </w:pPr>
      <w:r w:rsidRPr="0029456E">
        <w:rPr>
          <w:rFonts w:ascii="Calibri" w:hAnsi="Calibri"/>
          <w:b/>
          <w:sz w:val="36"/>
          <w:szCs w:val="32"/>
        </w:rPr>
        <w:lastRenderedPageBreak/>
        <w:t>Guidelines for Product Qualification of an SEC-MALS Syste</w:t>
      </w:r>
      <w:r w:rsidR="00EE4A72">
        <w:rPr>
          <w:rFonts w:ascii="Calibri" w:hAnsi="Calibri"/>
          <w:b/>
          <w:noProof/>
          <w:sz w:val="44"/>
          <w:szCs w:val="40"/>
          <w:lang w:eastAsia="zh-CN"/>
        </w:rPr>
        <w:pict>
          <v:line id="_x0000_s1029" style="position:absolute;left:0;text-align:left;flip:y;z-index:251664384;mso-position-horizontal-relative:text;mso-position-vertical-relative:text" from="-.75pt,-1.05pt" to="466.95pt,-1.05pt" strokecolor="black [3213]" strokeweight="2pt">
            <v:stroke startarrowwidth="narrow" startarrowlength="short" endarrowwidth="narrow" endarrowlength="short"/>
          </v:line>
        </w:pict>
      </w:r>
      <w:r w:rsidRPr="0029456E">
        <w:rPr>
          <w:rFonts w:ascii="Calibri" w:hAnsi="Calibri"/>
          <w:b/>
          <w:sz w:val="36"/>
          <w:szCs w:val="32"/>
        </w:rPr>
        <w:t>m</w:t>
      </w:r>
    </w:p>
    <w:p w:rsidR="00D9696D" w:rsidRPr="00C2556D" w:rsidRDefault="00EE4A72" w:rsidP="00D9696D">
      <w:r>
        <w:rPr>
          <w:noProof/>
        </w:rPr>
        <w:pict>
          <v:line id="_x0000_s1030" style="position:absolute;flip:y;z-index:251665408" from="-.75pt,4pt" to="466.95pt,4pt" strokecolor="black [3213]" strokeweight="2pt">
            <v:stroke startarrowwidth="narrow" startarrowlength="short" endarrowwidth="narrow" endarrowlength="short"/>
          </v:line>
        </w:pic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rPr>
        <w:t xml:space="preserve">These guidelines are in Q/A format. They are not Product Qualification (PQ), but to provide guidance on establishing PQ and/or Standard Operation Procedures.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r w:rsidRPr="00C46AD4">
        <w:rPr>
          <w:rFonts w:ascii="Calibri" w:hAnsi="Calibri"/>
          <w:b/>
          <w:i/>
        </w:rPr>
        <w:t xml:space="preserve">How often do I need to calibrate the light scattering and concentration (e.g. refractive index) detectors?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rPr>
        <w:t>Calibration of each detector is performed during IQ, or after receiving the detectors from the manufacturer. Re-calibration of these detectors is not necessary unless the molar mass of the system-check standard is out of specification</w:t>
      </w:r>
      <w:r w:rsidR="00820EC0">
        <w:rPr>
          <w:rFonts w:ascii="Calibri" w:hAnsi="Calibri"/>
        </w:rPr>
        <w:t xml:space="preserve"> or a calibration has not been performed within the last 12 months</w:t>
      </w:r>
      <w:r w:rsidRPr="00C46AD4">
        <w:rPr>
          <w:rFonts w:ascii="Calibri" w:hAnsi="Calibri"/>
        </w:rPr>
        <w:t xml:space="preserve">. In fact, it is sometime advantageous to avoid unnecessary calibration, since calibration may involve solvents and conditions different from the SEC conditions, which can cause unnecessary down time. Instead, the entire SEC-MALS system can be validated by checking the molar mass (and RMS radius when greater than 10 nm) of a standard. The same standard may be used for normalization or even delay volume determination (dextran and pullulan are polydisperse thus cannot be used for the latter). Since the analysis of the standard is under the exact same conditions as for your samples, you may perform a system check often.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r w:rsidRPr="00C46AD4">
        <w:rPr>
          <w:rFonts w:ascii="Calibri" w:hAnsi="Calibri"/>
          <w:b/>
          <w:i/>
        </w:rPr>
        <w:t xml:space="preserve">Which standard will you recommend? </w:t>
      </w:r>
    </w:p>
    <w:p w:rsidR="00D9696D" w:rsidRPr="00C46AD4" w:rsidRDefault="00D9696D" w:rsidP="00D9696D">
      <w:pPr>
        <w:jc w:val="both"/>
        <w:rPr>
          <w:rFonts w:ascii="Calibri" w:hAnsi="Calibri"/>
        </w:rPr>
      </w:pPr>
    </w:p>
    <w:p w:rsidR="00D9696D" w:rsidRDefault="00D9696D" w:rsidP="00D9696D">
      <w:pPr>
        <w:jc w:val="both"/>
        <w:rPr>
          <w:rFonts w:ascii="Calibri" w:hAnsi="Calibri"/>
        </w:rPr>
      </w:pPr>
      <w:r w:rsidRPr="00C46AD4">
        <w:rPr>
          <w:rFonts w:ascii="Calibri" w:hAnsi="Calibri"/>
          <w:i/>
        </w:rPr>
        <w:t xml:space="preserve">Aqueous </w:t>
      </w:r>
      <w:smartTag w:uri="urn:schemas-microsoft-com:office:smarttags" w:element="PlaceType">
        <w:r w:rsidRPr="00C46AD4">
          <w:rPr>
            <w:rFonts w:ascii="Calibri" w:hAnsi="Calibri"/>
            <w:i/>
          </w:rPr>
          <w:t>Mobile</w:t>
        </w:r>
      </w:smartTag>
      <w:r w:rsidRPr="00C46AD4">
        <w:rPr>
          <w:rFonts w:ascii="Calibri" w:hAnsi="Calibri"/>
          <w:i/>
        </w:rPr>
        <w:t xml:space="preserve"> Phase:</w:t>
      </w:r>
      <w:r w:rsidRPr="00C46AD4">
        <w:rPr>
          <w:rFonts w:ascii="Calibri" w:hAnsi="Calibri"/>
        </w:rPr>
        <w:t xml:space="preserve"> If your columns can separate bovine serum albumin (BSA) monomer from its aggregates, BSA or any other protein monomer is a good candidate. If your columns cannot provide baseline-resolution between BSA monomer and its aggregates, dextran or pullulan in the similar molar mass range of your own samples can be used as standards.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i/>
        </w:rPr>
        <w:t xml:space="preserve">Organic </w:t>
      </w:r>
      <w:smartTag w:uri="urn:schemas-microsoft-com:office:smarttags" w:element="place">
        <w:r w:rsidRPr="00C46AD4">
          <w:rPr>
            <w:rFonts w:ascii="Calibri" w:hAnsi="Calibri"/>
            <w:i/>
          </w:rPr>
          <w:t>Mobile</w:t>
        </w:r>
      </w:smartTag>
      <w:r w:rsidRPr="00C46AD4">
        <w:rPr>
          <w:rFonts w:ascii="Calibri" w:hAnsi="Calibri"/>
          <w:i/>
        </w:rPr>
        <w:t xml:space="preserve"> Phase:</w:t>
      </w:r>
      <w:r w:rsidRPr="00C46AD4">
        <w:rPr>
          <w:rFonts w:ascii="Calibri" w:hAnsi="Calibri"/>
        </w:rPr>
        <w:t xml:space="preserve"> 30 </w:t>
      </w:r>
      <w:proofErr w:type="gramStart"/>
      <w:r w:rsidRPr="00C46AD4">
        <w:rPr>
          <w:rFonts w:ascii="Calibri" w:hAnsi="Calibri"/>
        </w:rPr>
        <w:t>kD</w:t>
      </w:r>
      <w:proofErr w:type="gramEnd"/>
      <w:r w:rsidRPr="00C46AD4">
        <w:rPr>
          <w:rFonts w:ascii="Calibri" w:hAnsi="Calibri"/>
        </w:rPr>
        <w:t xml:space="preserve"> polystyrene is the perfect candidate for normalization, delay volume determination, and system check. </w:t>
      </w:r>
      <w:r w:rsidR="00016C60">
        <w:rPr>
          <w:rFonts w:ascii="Calibri" w:hAnsi="Calibri"/>
        </w:rPr>
        <w:t>If the mobile phase will not dissolve polystyrene, consider a PMMA standard with polydispersity less than 1.05.</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proofErr w:type="gramStart"/>
      <w:r w:rsidRPr="00C46AD4">
        <w:rPr>
          <w:rFonts w:ascii="Calibri" w:hAnsi="Calibri"/>
          <w:b/>
          <w:i/>
        </w:rPr>
        <w:t>Any suggestions on setting the acceptable molar mass range for the standards?</w:t>
      </w:r>
      <w:proofErr w:type="gramEnd"/>
      <w:r w:rsidRPr="00C46AD4">
        <w:rPr>
          <w:rFonts w:ascii="Calibri" w:hAnsi="Calibri"/>
          <w:b/>
          <w:i/>
        </w:rPr>
        <w:t xml:space="preserve">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rPr>
        <w:t xml:space="preserve">Besides the calibration constants, the molar mass calculated by light scattering detector also depends on the </w:t>
      </w:r>
      <w:r w:rsidRPr="00C46AD4">
        <w:rPr>
          <w:rFonts w:ascii="Calibri" w:hAnsi="Calibri"/>
          <w:i/>
        </w:rPr>
        <w:t>dn/dc</w:t>
      </w:r>
      <w:r w:rsidRPr="00C46AD4">
        <w:rPr>
          <w:rFonts w:ascii="Calibri" w:hAnsi="Calibri"/>
        </w:rPr>
        <w:t xml:space="preserve"> value. You can find the </w:t>
      </w:r>
      <w:r w:rsidRPr="00C46AD4">
        <w:rPr>
          <w:rFonts w:ascii="Calibri" w:hAnsi="Calibri"/>
          <w:i/>
        </w:rPr>
        <w:t>dn/dc</w:t>
      </w:r>
      <w:r w:rsidRPr="00C46AD4">
        <w:rPr>
          <w:rFonts w:ascii="Calibri" w:hAnsi="Calibri"/>
        </w:rPr>
        <w:t xml:space="preserve"> value in the literature, measure it yourself off-line, or estimate it on-line assuming 100% mass </w:t>
      </w:r>
      <w:proofErr w:type="gramStart"/>
      <w:r w:rsidRPr="00C46AD4">
        <w:rPr>
          <w:rFonts w:ascii="Calibri" w:hAnsi="Calibri"/>
        </w:rPr>
        <w:t>recovery</w:t>
      </w:r>
      <w:proofErr w:type="gramEnd"/>
      <w:r w:rsidRPr="00C46AD4">
        <w:rPr>
          <w:rFonts w:ascii="Calibri" w:hAnsi="Calibri"/>
        </w:rPr>
        <w:t xml:space="preserve">. Once you decide on the </w:t>
      </w:r>
      <w:r w:rsidRPr="00C46AD4">
        <w:rPr>
          <w:rFonts w:ascii="Calibri" w:hAnsi="Calibri"/>
          <w:i/>
        </w:rPr>
        <w:t xml:space="preserve">dn/dc </w:t>
      </w:r>
      <w:r w:rsidRPr="00C46AD4">
        <w:rPr>
          <w:rFonts w:ascii="Calibri" w:hAnsi="Calibri"/>
        </w:rPr>
        <w:t xml:space="preserve">value, you need to fix it. The acceptable molar mass range can be established based on the results from multiple injections under all possible SEC conditions (different flow rates, injected amount, etc.) that will be used for your samples.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r w:rsidRPr="00C46AD4">
        <w:rPr>
          <w:rFonts w:ascii="Calibri" w:hAnsi="Calibri"/>
          <w:b/>
          <w:i/>
        </w:rPr>
        <w:br w:type="page"/>
      </w:r>
      <w:r w:rsidRPr="00C46AD4">
        <w:rPr>
          <w:rFonts w:ascii="Calibri" w:hAnsi="Calibri"/>
          <w:b/>
          <w:i/>
        </w:rPr>
        <w:lastRenderedPageBreak/>
        <w:t xml:space="preserve">Why should I not choose “assume 100% mass recovery”?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rPr>
      </w:pPr>
      <w:r w:rsidRPr="00C46AD4">
        <w:rPr>
          <w:rFonts w:ascii="Calibri" w:hAnsi="Calibri"/>
        </w:rPr>
        <w:t xml:space="preserve">The assumption of 100% mass recovery may be used initially to estimate a </w:t>
      </w:r>
      <w:r w:rsidRPr="00C46AD4">
        <w:rPr>
          <w:rFonts w:ascii="Calibri" w:hAnsi="Calibri"/>
          <w:i/>
        </w:rPr>
        <w:t>dn/dc</w:t>
      </w:r>
      <w:r w:rsidRPr="00C46AD4">
        <w:rPr>
          <w:rFonts w:ascii="Calibri" w:hAnsi="Calibri"/>
        </w:rPr>
        <w:t xml:space="preserve"> value on-line. However, once </w:t>
      </w:r>
      <w:r w:rsidRPr="00C46AD4">
        <w:rPr>
          <w:rFonts w:ascii="Calibri" w:hAnsi="Calibri"/>
          <w:i/>
        </w:rPr>
        <w:t>dn/dc</w:t>
      </w:r>
      <w:r w:rsidRPr="00C46AD4">
        <w:rPr>
          <w:rFonts w:ascii="Calibri" w:hAnsi="Calibri"/>
        </w:rPr>
        <w:t xml:space="preserve"> value is decided, 100% mass recovery should not be used </w:t>
      </w:r>
      <w:r w:rsidR="00016C60">
        <w:rPr>
          <w:rFonts w:ascii="Calibri" w:hAnsi="Calibri"/>
        </w:rPr>
        <w:t xml:space="preserve">routinely </w:t>
      </w:r>
      <w:r w:rsidRPr="00C46AD4">
        <w:rPr>
          <w:rFonts w:ascii="Calibri" w:hAnsi="Calibri"/>
        </w:rPr>
        <w:t xml:space="preserve">in obtaining molar masses for a system check or comparing samples from different </w:t>
      </w:r>
      <w:r>
        <w:rPr>
          <w:rFonts w:ascii="Calibri" w:hAnsi="Calibri"/>
        </w:rPr>
        <w:t xml:space="preserve">batches or lots. </w:t>
      </w:r>
      <w:r w:rsidRPr="00C46AD4">
        <w:rPr>
          <w:rFonts w:ascii="Calibri" w:hAnsi="Calibri"/>
        </w:rPr>
        <w:t xml:space="preserve">The </w:t>
      </w:r>
      <w:r w:rsidRPr="00C46AD4">
        <w:rPr>
          <w:rFonts w:ascii="Calibri" w:hAnsi="Calibri"/>
          <w:i/>
        </w:rPr>
        <w:t>dn/dc</w:t>
      </w:r>
      <w:r w:rsidRPr="00C46AD4">
        <w:rPr>
          <w:rFonts w:ascii="Calibri" w:hAnsi="Calibri"/>
        </w:rPr>
        <w:t xml:space="preserve"> value is an intrinsic and constant property of a polymer in a particular solvent; however, the “100% mass recovery” approach involves assumptions on known injected amount and total mass recovery from the column (the latter is often a bad assumption for aqueous SEC systems). Nevertheless, mass recovery can provide useful information about the sample and your system. You may record it but it is wise not to use it as a </w:t>
      </w:r>
      <w:r>
        <w:rPr>
          <w:rFonts w:ascii="Calibri" w:hAnsi="Calibri"/>
        </w:rPr>
        <w:t>specification or</w:t>
      </w:r>
      <w:r w:rsidRPr="00C46AD4">
        <w:rPr>
          <w:rFonts w:ascii="Calibri" w:hAnsi="Calibri"/>
        </w:rPr>
        <w:t xml:space="preserve"> give it a loose specification. </w:t>
      </w:r>
    </w:p>
    <w:p w:rsidR="00D9696D" w:rsidRPr="00C46AD4" w:rsidRDefault="00D9696D" w:rsidP="00D9696D">
      <w:pPr>
        <w:jc w:val="both"/>
        <w:rPr>
          <w:rFonts w:ascii="Calibri" w:hAnsi="Calibri"/>
        </w:rPr>
      </w:pPr>
    </w:p>
    <w:p w:rsidR="00D9696D" w:rsidRPr="00C46AD4" w:rsidRDefault="00D9696D" w:rsidP="00D9696D">
      <w:pPr>
        <w:jc w:val="both"/>
        <w:rPr>
          <w:rFonts w:ascii="Calibri" w:hAnsi="Calibri"/>
          <w:b/>
          <w:i/>
        </w:rPr>
      </w:pPr>
      <w:r w:rsidRPr="00C46AD4">
        <w:rPr>
          <w:rFonts w:ascii="Calibri" w:hAnsi="Calibri"/>
          <w:b/>
          <w:i/>
        </w:rPr>
        <w:t>Which molar mass should I report?</w:t>
      </w:r>
    </w:p>
    <w:p w:rsidR="00D9696D" w:rsidRPr="00C46AD4" w:rsidRDefault="00D9696D" w:rsidP="00D9696D">
      <w:pPr>
        <w:jc w:val="both"/>
        <w:rPr>
          <w:rFonts w:ascii="Calibri" w:hAnsi="Calibri"/>
          <w:i/>
        </w:rPr>
      </w:pPr>
    </w:p>
    <w:p w:rsidR="00016C60" w:rsidRDefault="00D9696D" w:rsidP="00D9696D">
      <w:pPr>
        <w:jc w:val="both"/>
        <w:rPr>
          <w:rFonts w:ascii="Calibri" w:hAnsi="Calibri"/>
        </w:rPr>
      </w:pPr>
      <w:r w:rsidRPr="00C46AD4">
        <w:rPr>
          <w:rFonts w:ascii="Calibri" w:hAnsi="Calibri"/>
        </w:rPr>
        <w:t>The M</w:t>
      </w:r>
      <w:r w:rsidRPr="0029456E">
        <w:rPr>
          <w:rFonts w:ascii="Calibri" w:hAnsi="Calibri"/>
          <w:vertAlign w:val="subscript"/>
        </w:rPr>
        <w:t>w</w:t>
      </w:r>
      <w:r w:rsidRPr="00C46AD4">
        <w:rPr>
          <w:rFonts w:ascii="Calibri" w:hAnsi="Calibri"/>
        </w:rPr>
        <w:t xml:space="preserve"> molar mass is directly measured by MALS detection and does not depend on the column resolution</w:t>
      </w:r>
      <w:r w:rsidR="00016C60">
        <w:rPr>
          <w:rFonts w:ascii="Calibri" w:hAnsi="Calibri"/>
        </w:rPr>
        <w:t>. If only one value is reported (which is the case for monodisperse samples such as proteins), M</w:t>
      </w:r>
      <w:r w:rsidR="00016C60" w:rsidRPr="00016C60">
        <w:rPr>
          <w:rFonts w:ascii="Calibri" w:hAnsi="Calibri"/>
          <w:vertAlign w:val="subscript"/>
        </w:rPr>
        <w:t>w</w:t>
      </w:r>
      <w:r w:rsidR="00016C60">
        <w:rPr>
          <w:rFonts w:ascii="Calibri" w:hAnsi="Calibri"/>
        </w:rPr>
        <w:t xml:space="preserve"> should be used. </w:t>
      </w:r>
    </w:p>
    <w:p w:rsidR="00D9696D" w:rsidRPr="00C46AD4" w:rsidRDefault="00016C60" w:rsidP="00D9696D">
      <w:pPr>
        <w:jc w:val="both"/>
        <w:rPr>
          <w:rFonts w:ascii="Calibri" w:hAnsi="Calibri"/>
        </w:rPr>
      </w:pPr>
      <w:r>
        <w:rPr>
          <w:rFonts w:ascii="Calibri" w:hAnsi="Calibri"/>
        </w:rPr>
        <w:t>Other molar mass averages, such as</w:t>
      </w:r>
      <w:r w:rsidR="00D9696D" w:rsidRPr="00C46AD4">
        <w:rPr>
          <w:rFonts w:ascii="Calibri" w:hAnsi="Calibri"/>
        </w:rPr>
        <w:t xml:space="preserve"> </w:t>
      </w:r>
      <w:r w:rsidR="00D9696D" w:rsidRPr="00C46AD4">
        <w:rPr>
          <w:rFonts w:ascii="Calibri" w:hAnsi="Calibri"/>
          <w:i/>
        </w:rPr>
        <w:t>M</w:t>
      </w:r>
      <w:r w:rsidR="00D9696D" w:rsidRPr="00C46AD4">
        <w:rPr>
          <w:rFonts w:ascii="Calibri" w:hAnsi="Calibri"/>
          <w:i/>
          <w:vertAlign w:val="subscript"/>
        </w:rPr>
        <w:t>n</w:t>
      </w:r>
      <w:r w:rsidR="00D9696D">
        <w:rPr>
          <w:rFonts w:ascii="Calibri" w:hAnsi="Calibri"/>
        </w:rPr>
        <w:t xml:space="preserve"> and </w:t>
      </w:r>
      <w:r w:rsidR="00D9696D" w:rsidRPr="00C46AD4">
        <w:rPr>
          <w:rFonts w:ascii="Calibri" w:hAnsi="Calibri"/>
          <w:i/>
        </w:rPr>
        <w:t>M</w:t>
      </w:r>
      <w:r w:rsidR="00D9696D">
        <w:rPr>
          <w:rFonts w:ascii="Calibri" w:hAnsi="Calibri"/>
          <w:i/>
          <w:vertAlign w:val="subscript"/>
        </w:rPr>
        <w:t>z</w:t>
      </w:r>
      <w:r w:rsidR="00D9696D">
        <w:rPr>
          <w:rFonts w:ascii="Calibri" w:hAnsi="Calibri"/>
        </w:rPr>
        <w:t xml:space="preserve"> depend</w:t>
      </w:r>
      <w:r w:rsidR="00D9696D" w:rsidRPr="00C46AD4">
        <w:rPr>
          <w:rFonts w:ascii="Calibri" w:hAnsi="Calibri"/>
        </w:rPr>
        <w:t xml:space="preserve"> on the separation quality. </w:t>
      </w:r>
      <w:r w:rsidRPr="00C46AD4">
        <w:rPr>
          <w:rFonts w:ascii="Calibri" w:hAnsi="Calibri"/>
        </w:rPr>
        <w:t>For a polydisperse sample, it may be necessary to report both weight- (</w:t>
      </w:r>
      <w:r w:rsidRPr="00C46AD4">
        <w:rPr>
          <w:rFonts w:ascii="Calibri" w:hAnsi="Calibri"/>
          <w:i/>
        </w:rPr>
        <w:t>M</w:t>
      </w:r>
      <w:r w:rsidRPr="00C46AD4">
        <w:rPr>
          <w:rFonts w:ascii="Calibri" w:hAnsi="Calibri"/>
          <w:i/>
          <w:vertAlign w:val="subscript"/>
        </w:rPr>
        <w:t>w</w:t>
      </w:r>
      <w:r w:rsidRPr="00C46AD4">
        <w:rPr>
          <w:rFonts w:ascii="Calibri" w:hAnsi="Calibri"/>
        </w:rPr>
        <w:t>) and number-average (</w:t>
      </w:r>
      <w:r w:rsidRPr="00C46AD4">
        <w:rPr>
          <w:rFonts w:ascii="Calibri" w:hAnsi="Calibri"/>
          <w:i/>
        </w:rPr>
        <w:t>M</w:t>
      </w:r>
      <w:r w:rsidRPr="00C46AD4">
        <w:rPr>
          <w:rFonts w:ascii="Calibri" w:hAnsi="Calibri"/>
          <w:i/>
          <w:vertAlign w:val="subscript"/>
        </w:rPr>
        <w:t>n</w:t>
      </w:r>
      <w:r w:rsidRPr="00C46AD4">
        <w:rPr>
          <w:rFonts w:ascii="Calibri" w:hAnsi="Calibri"/>
        </w:rPr>
        <w:t xml:space="preserve">). </w:t>
      </w:r>
      <w:r w:rsidR="00D9696D" w:rsidRPr="00C46AD4">
        <w:rPr>
          <w:rFonts w:ascii="Calibri" w:hAnsi="Calibri"/>
        </w:rPr>
        <w:t xml:space="preserve">A specification may be set for </w:t>
      </w:r>
      <w:r w:rsidR="00D9696D" w:rsidRPr="00C46AD4">
        <w:rPr>
          <w:rFonts w:ascii="Calibri" w:hAnsi="Calibri"/>
          <w:i/>
        </w:rPr>
        <w:t>M</w:t>
      </w:r>
      <w:r w:rsidR="00D9696D" w:rsidRPr="00C46AD4">
        <w:rPr>
          <w:rFonts w:ascii="Calibri" w:hAnsi="Calibri"/>
          <w:i/>
          <w:vertAlign w:val="subscript"/>
        </w:rPr>
        <w:t>n</w:t>
      </w:r>
      <w:r w:rsidR="00D9696D" w:rsidRPr="00C46AD4">
        <w:rPr>
          <w:rFonts w:ascii="Calibri" w:hAnsi="Calibri"/>
        </w:rPr>
        <w:t xml:space="preserve"> as well to help evaluate the column performance if polydispersity of your sample is of interest as well. </w:t>
      </w:r>
    </w:p>
    <w:p w:rsidR="00D9696D" w:rsidRPr="00C46AD4" w:rsidRDefault="00D9696D" w:rsidP="00D9696D">
      <w:pPr>
        <w:jc w:val="both"/>
        <w:rPr>
          <w:rFonts w:ascii="Calibri" w:hAnsi="Calibri"/>
        </w:rPr>
      </w:pPr>
    </w:p>
    <w:p w:rsidR="00D9696D" w:rsidRPr="00197A2C" w:rsidRDefault="00D9696D" w:rsidP="00D9696D">
      <w:pPr>
        <w:jc w:val="both"/>
        <w:rPr>
          <w:rFonts w:ascii="Calibri" w:hAnsi="Calibri"/>
          <w:b/>
          <w:i/>
        </w:rPr>
      </w:pPr>
      <w:r w:rsidRPr="00197A2C">
        <w:rPr>
          <w:rFonts w:ascii="Calibri" w:hAnsi="Calibri"/>
          <w:b/>
          <w:i/>
        </w:rPr>
        <w:t>Any other things I need to pay attention to when I develop my SOP or PQ?</w:t>
      </w:r>
    </w:p>
    <w:p w:rsidR="00D9696D" w:rsidRPr="00C46AD4" w:rsidRDefault="00D9696D" w:rsidP="00D9696D">
      <w:pPr>
        <w:jc w:val="both"/>
        <w:rPr>
          <w:rFonts w:ascii="Calibri" w:hAnsi="Calibri"/>
        </w:rPr>
      </w:pPr>
    </w:p>
    <w:p w:rsidR="00D9696D" w:rsidRPr="004E3F53" w:rsidRDefault="00D9696D" w:rsidP="00CA0C39">
      <w:pPr>
        <w:numPr>
          <w:ilvl w:val="0"/>
          <w:numId w:val="10"/>
        </w:numPr>
        <w:jc w:val="both"/>
        <w:rPr>
          <w:rFonts w:ascii="Calibri" w:hAnsi="Calibri"/>
          <w:i/>
        </w:rPr>
      </w:pPr>
      <w:r w:rsidRPr="004E3F53">
        <w:rPr>
          <w:rFonts w:ascii="Calibri" w:hAnsi="Calibri"/>
          <w:i/>
        </w:rPr>
        <w:t>Baseline noise or signal-to-noise ratio</w:t>
      </w:r>
    </w:p>
    <w:p w:rsidR="00D9696D" w:rsidRPr="00C46AD4" w:rsidRDefault="00D9696D" w:rsidP="00D9696D">
      <w:pPr>
        <w:ind w:left="360"/>
        <w:jc w:val="both"/>
        <w:rPr>
          <w:rFonts w:ascii="Calibri" w:hAnsi="Calibri"/>
        </w:rPr>
      </w:pPr>
      <w:r w:rsidRPr="00C46AD4">
        <w:rPr>
          <w:rFonts w:ascii="Calibri" w:hAnsi="Calibri"/>
        </w:rPr>
        <w:t xml:space="preserve">High baseline noise or low signal-to-noise ratio increases uncertainty of the measurement. </w:t>
      </w:r>
    </w:p>
    <w:p w:rsidR="00D9696D" w:rsidRPr="00C46AD4" w:rsidRDefault="00D9696D" w:rsidP="00D9696D">
      <w:pPr>
        <w:ind w:left="360"/>
        <w:jc w:val="both"/>
        <w:rPr>
          <w:rFonts w:ascii="Calibri" w:hAnsi="Calibri"/>
        </w:rPr>
      </w:pPr>
    </w:p>
    <w:p w:rsidR="00D9696D" w:rsidRPr="004E3F53" w:rsidRDefault="00D9696D" w:rsidP="00CA0C39">
      <w:pPr>
        <w:numPr>
          <w:ilvl w:val="0"/>
          <w:numId w:val="10"/>
        </w:numPr>
        <w:jc w:val="both"/>
        <w:rPr>
          <w:rFonts w:ascii="Calibri" w:hAnsi="Calibri"/>
          <w:i/>
        </w:rPr>
      </w:pPr>
      <w:r w:rsidRPr="004E3F53">
        <w:rPr>
          <w:rFonts w:ascii="Calibri" w:hAnsi="Calibri"/>
          <w:i/>
        </w:rPr>
        <w:t>Normalization</w:t>
      </w:r>
    </w:p>
    <w:p w:rsidR="00D9696D" w:rsidRPr="00C46AD4" w:rsidRDefault="00D9696D" w:rsidP="00D9696D">
      <w:pPr>
        <w:ind w:left="360"/>
        <w:jc w:val="both"/>
        <w:rPr>
          <w:rFonts w:ascii="Calibri" w:hAnsi="Calibri"/>
        </w:rPr>
      </w:pPr>
      <w:r w:rsidRPr="00C46AD4">
        <w:rPr>
          <w:rFonts w:ascii="Calibri" w:hAnsi="Calibri"/>
        </w:rPr>
        <w:t xml:space="preserve">Normalization can be performed during the system check provided the standard has a RMS radius less than 10 nm. </w:t>
      </w:r>
    </w:p>
    <w:p w:rsidR="00D9696D" w:rsidRPr="00C46AD4" w:rsidRDefault="00D9696D" w:rsidP="00D9696D">
      <w:pPr>
        <w:ind w:left="360"/>
        <w:jc w:val="both"/>
        <w:rPr>
          <w:rFonts w:ascii="Calibri" w:hAnsi="Calibri"/>
        </w:rPr>
      </w:pPr>
    </w:p>
    <w:p w:rsidR="00D9696D" w:rsidRPr="004E3F53" w:rsidRDefault="00D9696D" w:rsidP="00CA0C39">
      <w:pPr>
        <w:numPr>
          <w:ilvl w:val="0"/>
          <w:numId w:val="10"/>
        </w:numPr>
        <w:jc w:val="both"/>
        <w:rPr>
          <w:rFonts w:ascii="Calibri" w:hAnsi="Calibri"/>
          <w:i/>
        </w:rPr>
      </w:pPr>
      <w:r w:rsidRPr="004E3F53">
        <w:rPr>
          <w:rFonts w:ascii="Calibri" w:hAnsi="Calibri"/>
          <w:i/>
        </w:rPr>
        <w:t>Peak region selection</w:t>
      </w:r>
    </w:p>
    <w:p w:rsidR="00D9696D" w:rsidRPr="00C46AD4" w:rsidRDefault="00D9696D" w:rsidP="00D9696D">
      <w:pPr>
        <w:jc w:val="both"/>
        <w:rPr>
          <w:rFonts w:ascii="Calibri" w:hAnsi="Calibri"/>
        </w:rPr>
      </w:pPr>
    </w:p>
    <w:p w:rsidR="00D9696D" w:rsidRPr="004E3F53" w:rsidRDefault="00D9696D" w:rsidP="00CA0C39">
      <w:pPr>
        <w:numPr>
          <w:ilvl w:val="0"/>
          <w:numId w:val="10"/>
        </w:numPr>
        <w:jc w:val="both"/>
        <w:rPr>
          <w:rFonts w:ascii="Calibri" w:hAnsi="Calibri"/>
          <w:i/>
        </w:rPr>
      </w:pPr>
      <w:r w:rsidRPr="004E3F53">
        <w:rPr>
          <w:rFonts w:ascii="Calibri" w:hAnsi="Calibri"/>
          <w:i/>
        </w:rPr>
        <w:t xml:space="preserve">Uncertainty of the results </w:t>
      </w:r>
    </w:p>
    <w:p w:rsidR="00D9696D" w:rsidRPr="00C46AD4" w:rsidRDefault="00D9696D" w:rsidP="00D9696D">
      <w:pPr>
        <w:ind w:left="360"/>
        <w:jc w:val="both"/>
        <w:rPr>
          <w:rFonts w:ascii="Calibri" w:hAnsi="Calibri"/>
        </w:rPr>
      </w:pPr>
      <w:r w:rsidRPr="00C46AD4">
        <w:rPr>
          <w:rFonts w:ascii="Calibri" w:hAnsi="Calibri"/>
        </w:rPr>
        <w:t xml:space="preserve">One standard deviation (or relative standard deviation) of each parameter is reported in ASTRA software and is recommended to be included as part of the results or specification. </w:t>
      </w:r>
    </w:p>
    <w:p w:rsidR="00D9696D" w:rsidRPr="00C46AD4" w:rsidRDefault="00D9696D" w:rsidP="00D9696D">
      <w:pPr>
        <w:ind w:left="360"/>
        <w:jc w:val="both"/>
        <w:rPr>
          <w:rFonts w:ascii="Calibri" w:hAnsi="Calibri"/>
        </w:rPr>
      </w:pPr>
    </w:p>
    <w:p w:rsidR="00D9696D" w:rsidRPr="004E3F53" w:rsidRDefault="00D9696D" w:rsidP="00CA0C39">
      <w:pPr>
        <w:numPr>
          <w:ilvl w:val="0"/>
          <w:numId w:val="11"/>
        </w:numPr>
        <w:tabs>
          <w:tab w:val="clear" w:pos="1080"/>
          <w:tab w:val="num" w:pos="720"/>
        </w:tabs>
        <w:ind w:hanging="720"/>
        <w:jc w:val="both"/>
        <w:rPr>
          <w:rFonts w:ascii="Calibri" w:hAnsi="Calibri"/>
          <w:i/>
        </w:rPr>
      </w:pPr>
      <w:r w:rsidRPr="004E3F53">
        <w:rPr>
          <w:rFonts w:ascii="Calibri" w:hAnsi="Calibri"/>
          <w:i/>
        </w:rPr>
        <w:t xml:space="preserve">Cumulative percentages </w:t>
      </w:r>
    </w:p>
    <w:p w:rsidR="00D9696D" w:rsidRPr="00C46AD4" w:rsidRDefault="00D9696D" w:rsidP="00D9696D">
      <w:pPr>
        <w:ind w:left="360"/>
        <w:jc w:val="both"/>
        <w:rPr>
          <w:rFonts w:ascii="Calibri" w:hAnsi="Calibri"/>
        </w:rPr>
      </w:pPr>
      <w:r w:rsidRPr="00C46AD4">
        <w:rPr>
          <w:rFonts w:ascii="Calibri" w:hAnsi="Calibri"/>
        </w:rPr>
        <w:t xml:space="preserve">Cumulative percentages in ASTRA report may facilitate differentiation among samples. </w:t>
      </w:r>
    </w:p>
    <w:p w:rsidR="00D9696D" w:rsidRPr="0093536D" w:rsidRDefault="00D9696D" w:rsidP="00E717D9">
      <w:pPr>
        <w:rPr>
          <w:rFonts w:ascii="Calibri" w:hAnsi="Calibri"/>
        </w:rPr>
      </w:pPr>
    </w:p>
    <w:sectPr w:rsidR="00D9696D" w:rsidRPr="0093536D" w:rsidSect="004E3F53">
      <w:footerReference w:type="even" r:id="rId14"/>
      <w:footerReference w:type="default" r:id="rId15"/>
      <w:pgSz w:w="12240" w:h="15840"/>
      <w:pgMar w:top="1080" w:right="1440" w:bottom="907" w:left="1440" w:header="274" w:footer="490" w:gutter="0"/>
      <w:pgNumType w:start="1"/>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3CF" w:rsidRDefault="000863CF" w:rsidP="00CB6EF3">
      <w:r>
        <w:separator/>
      </w:r>
    </w:p>
  </w:endnote>
  <w:endnote w:type="continuationSeparator" w:id="0">
    <w:p w:rsidR="000863CF" w:rsidRDefault="000863CF" w:rsidP="00CB6EF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CF" w:rsidRDefault="000863CF" w:rsidP="00CB6EF3">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863CF" w:rsidRDefault="000863CF" w:rsidP="00CB6E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63CF" w:rsidRPr="00C2556D" w:rsidRDefault="000863CF" w:rsidP="00E6723F">
    <w:pPr>
      <w:pStyle w:val="Footer"/>
      <w:tabs>
        <w:tab w:val="clear" w:pos="8640"/>
        <w:tab w:val="right" w:pos="9360"/>
      </w:tabs>
      <w:rPr>
        <w:rStyle w:val="PageNumber"/>
        <w:rFonts w:ascii="Calibri" w:hAnsi="Calibri"/>
        <w:sz w:val="18"/>
        <w:szCs w:val="18"/>
      </w:rPr>
    </w:pPr>
    <w:r>
      <w:rPr>
        <w:rStyle w:val="PageNumber"/>
        <w:rFonts w:ascii="Calibri" w:hAnsi="Calibri"/>
        <w:sz w:val="18"/>
        <w:szCs w:val="18"/>
      </w:rPr>
      <w:t>ASTRA 6.0</w:t>
    </w:r>
    <w:r>
      <w:rPr>
        <w:rStyle w:val="PageNumber"/>
        <w:rFonts w:ascii="Calibri" w:hAnsi="Calibri"/>
        <w:sz w:val="18"/>
        <w:szCs w:val="18"/>
      </w:rPr>
      <w:tab/>
      <w:t>©</w:t>
    </w:r>
    <w:r w:rsidRPr="00C2556D">
      <w:rPr>
        <w:rStyle w:val="PageNumber"/>
        <w:rFonts w:ascii="Calibri" w:hAnsi="Calibri"/>
        <w:sz w:val="18"/>
        <w:szCs w:val="18"/>
      </w:rPr>
      <w:t xml:space="preserve"> 20</w:t>
    </w:r>
    <w:r>
      <w:rPr>
        <w:rStyle w:val="PageNumber"/>
        <w:rFonts w:ascii="Calibri" w:hAnsi="Calibri"/>
        <w:sz w:val="18"/>
        <w:szCs w:val="18"/>
      </w:rPr>
      <w:t>11</w:t>
    </w:r>
    <w:r w:rsidRPr="00C2556D">
      <w:rPr>
        <w:rStyle w:val="PageNumber"/>
        <w:rFonts w:ascii="Calibri" w:hAnsi="Calibri"/>
        <w:sz w:val="18"/>
        <w:szCs w:val="18"/>
      </w:rPr>
      <w:t xml:space="preserve"> Wyatt Technology Corporation - All Rights Reserved</w:t>
    </w:r>
    <w:r w:rsidRPr="00C2556D">
      <w:rPr>
        <w:rFonts w:ascii="Calibri" w:hAnsi="Calibri"/>
        <w:sz w:val="18"/>
        <w:szCs w:val="18"/>
      </w:rPr>
      <w:tab/>
    </w:r>
    <w:r w:rsidRPr="00C2556D">
      <w:rPr>
        <w:rStyle w:val="PageNumber"/>
        <w:rFonts w:ascii="Calibri" w:hAnsi="Calibri"/>
        <w:sz w:val="18"/>
        <w:szCs w:val="18"/>
      </w:rPr>
      <w:fldChar w:fldCharType="begin"/>
    </w:r>
    <w:r w:rsidRPr="00C2556D">
      <w:rPr>
        <w:rStyle w:val="PageNumber"/>
        <w:rFonts w:ascii="Calibri" w:hAnsi="Calibri"/>
        <w:sz w:val="18"/>
        <w:szCs w:val="18"/>
      </w:rPr>
      <w:instrText xml:space="preserve">PAGE  </w:instrText>
    </w:r>
    <w:r w:rsidRPr="00C2556D">
      <w:rPr>
        <w:rStyle w:val="PageNumber"/>
        <w:rFonts w:ascii="Calibri" w:hAnsi="Calibri"/>
        <w:sz w:val="18"/>
        <w:szCs w:val="18"/>
      </w:rPr>
      <w:fldChar w:fldCharType="separate"/>
    </w:r>
    <w:r w:rsidR="00C027B6">
      <w:rPr>
        <w:rStyle w:val="PageNumber"/>
        <w:rFonts w:ascii="Calibri" w:hAnsi="Calibri"/>
        <w:noProof/>
        <w:sz w:val="18"/>
        <w:szCs w:val="18"/>
      </w:rPr>
      <w:t>6</w:t>
    </w:r>
    <w:r w:rsidRPr="00C2556D">
      <w:rPr>
        <w:rStyle w:val="PageNumber"/>
        <w:rFonts w:ascii="Calibri" w:hAnsi="Calibr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3CF" w:rsidRDefault="000863CF" w:rsidP="00CB6EF3">
      <w:r>
        <w:separator/>
      </w:r>
    </w:p>
  </w:footnote>
  <w:footnote w:type="continuationSeparator" w:id="0">
    <w:p w:rsidR="000863CF" w:rsidRDefault="000863CF" w:rsidP="00CB6EF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101C"/>
    <w:multiLevelType w:val="hybridMultilevel"/>
    <w:tmpl w:val="B66CEDB4"/>
    <w:lvl w:ilvl="0" w:tplc="A33CCFE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A5278"/>
    <w:multiLevelType w:val="hybridMultilevel"/>
    <w:tmpl w:val="ED349182"/>
    <w:lvl w:ilvl="0" w:tplc="A33CCFE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232FC"/>
    <w:multiLevelType w:val="hybridMultilevel"/>
    <w:tmpl w:val="48DEC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B4BCB"/>
    <w:multiLevelType w:val="hybridMultilevel"/>
    <w:tmpl w:val="04BC10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3D1C"/>
    <w:multiLevelType w:val="hybridMultilevel"/>
    <w:tmpl w:val="423A0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605FD8"/>
    <w:multiLevelType w:val="hybridMultilevel"/>
    <w:tmpl w:val="17E4E6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BE42E1"/>
    <w:multiLevelType w:val="hybridMultilevel"/>
    <w:tmpl w:val="CF36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313EB3"/>
    <w:multiLevelType w:val="multilevel"/>
    <w:tmpl w:val="0E02B682"/>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2786471"/>
    <w:multiLevelType w:val="hybridMultilevel"/>
    <w:tmpl w:val="38D0F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CC744A"/>
    <w:multiLevelType w:val="hybridMultilevel"/>
    <w:tmpl w:val="00DAE62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4567464F"/>
    <w:multiLevelType w:val="hybridMultilevel"/>
    <w:tmpl w:val="010467E2"/>
    <w:lvl w:ilvl="0" w:tplc="A33CCFE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6A0240"/>
    <w:multiLevelType w:val="hybridMultilevel"/>
    <w:tmpl w:val="E0C45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7F4AFD"/>
    <w:multiLevelType w:val="hybridMultilevel"/>
    <w:tmpl w:val="2286F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9F1757"/>
    <w:multiLevelType w:val="hybridMultilevel"/>
    <w:tmpl w:val="3F446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A22355"/>
    <w:multiLevelType w:val="hybridMultilevel"/>
    <w:tmpl w:val="685CF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AB72D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44C0EB8"/>
    <w:multiLevelType w:val="hybridMultilevel"/>
    <w:tmpl w:val="DA6E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A285594"/>
    <w:multiLevelType w:val="hybridMultilevel"/>
    <w:tmpl w:val="C34E4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953460E"/>
    <w:multiLevelType w:val="hybridMultilevel"/>
    <w:tmpl w:val="ACCE0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1"/>
  </w:num>
  <w:num w:numId="4">
    <w:abstractNumId w:val="14"/>
  </w:num>
  <w:num w:numId="5">
    <w:abstractNumId w:val="3"/>
  </w:num>
  <w:num w:numId="6">
    <w:abstractNumId w:val="2"/>
  </w:num>
  <w:num w:numId="7">
    <w:abstractNumId w:val="6"/>
  </w:num>
  <w:num w:numId="8">
    <w:abstractNumId w:val="17"/>
  </w:num>
  <w:num w:numId="9">
    <w:abstractNumId w:val="16"/>
  </w:num>
  <w:num w:numId="10">
    <w:abstractNumId w:val="5"/>
  </w:num>
  <w:num w:numId="11">
    <w:abstractNumId w:val="9"/>
  </w:num>
  <w:num w:numId="12">
    <w:abstractNumId w:val="15"/>
  </w:num>
  <w:num w:numId="13">
    <w:abstractNumId w:val="7"/>
  </w:num>
  <w:num w:numId="14">
    <w:abstractNumId w:val="13"/>
  </w:num>
  <w:num w:numId="15">
    <w:abstractNumId w:val="0"/>
  </w:num>
  <w:num w:numId="16">
    <w:abstractNumId w:val="10"/>
  </w:num>
  <w:num w:numId="17">
    <w:abstractNumId w:val="12"/>
  </w:num>
  <w:num w:numId="18">
    <w:abstractNumId w:val="4"/>
  </w:num>
  <w:num w:numId="19">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0"/>
  <w:displayVerticalDrawingGridEvery w:val="0"/>
  <w:noPunctuationKerning/>
  <w:characterSpacingControl w:val="doNotCompress"/>
  <w:hdrShapeDefaults>
    <o:shapedefaults v:ext="edit" spidmax="63489">
      <o:colormenu v:ext="edit" fillcolor="none" strokecolor="none [3213]"/>
    </o:shapedefaults>
  </w:hdrShapeDefaults>
  <w:footnotePr>
    <w:footnote w:id="-1"/>
    <w:footnote w:id="0"/>
  </w:footnotePr>
  <w:endnotePr>
    <w:endnote w:id="-1"/>
    <w:endnote w:id="0"/>
  </w:endnotePr>
  <w:compat/>
  <w:rsids>
    <w:rsidRoot w:val="00520BA6"/>
    <w:rsid w:val="00016C60"/>
    <w:rsid w:val="00033E51"/>
    <w:rsid w:val="00046A11"/>
    <w:rsid w:val="000863CF"/>
    <w:rsid w:val="0009479E"/>
    <w:rsid w:val="000A1A03"/>
    <w:rsid w:val="000B5650"/>
    <w:rsid w:val="000B5787"/>
    <w:rsid w:val="000C2FFA"/>
    <w:rsid w:val="000D1EDB"/>
    <w:rsid w:val="0010101B"/>
    <w:rsid w:val="00124279"/>
    <w:rsid w:val="0012712C"/>
    <w:rsid w:val="00127857"/>
    <w:rsid w:val="0013289B"/>
    <w:rsid w:val="00133B7A"/>
    <w:rsid w:val="00146004"/>
    <w:rsid w:val="00164B5D"/>
    <w:rsid w:val="001706A7"/>
    <w:rsid w:val="00176C08"/>
    <w:rsid w:val="00197099"/>
    <w:rsid w:val="001A0940"/>
    <w:rsid w:val="001B20AA"/>
    <w:rsid w:val="001C6587"/>
    <w:rsid w:val="001D4D03"/>
    <w:rsid w:val="001E72E8"/>
    <w:rsid w:val="001F1A0E"/>
    <w:rsid w:val="001F7186"/>
    <w:rsid w:val="00224C39"/>
    <w:rsid w:val="002333DD"/>
    <w:rsid w:val="00247341"/>
    <w:rsid w:val="00252590"/>
    <w:rsid w:val="002612BC"/>
    <w:rsid w:val="0028505B"/>
    <w:rsid w:val="002957AC"/>
    <w:rsid w:val="0029757B"/>
    <w:rsid w:val="002A5D2A"/>
    <w:rsid w:val="002A6F75"/>
    <w:rsid w:val="00300D6A"/>
    <w:rsid w:val="003070A6"/>
    <w:rsid w:val="003106EC"/>
    <w:rsid w:val="00365182"/>
    <w:rsid w:val="00367F5A"/>
    <w:rsid w:val="00384034"/>
    <w:rsid w:val="003A1832"/>
    <w:rsid w:val="003A2211"/>
    <w:rsid w:val="003B672B"/>
    <w:rsid w:val="003E4860"/>
    <w:rsid w:val="003F358E"/>
    <w:rsid w:val="00410AA9"/>
    <w:rsid w:val="004145ED"/>
    <w:rsid w:val="00430F73"/>
    <w:rsid w:val="004769D8"/>
    <w:rsid w:val="004814D8"/>
    <w:rsid w:val="00485C93"/>
    <w:rsid w:val="004A498B"/>
    <w:rsid w:val="004B6E29"/>
    <w:rsid w:val="004C0F11"/>
    <w:rsid w:val="004D2577"/>
    <w:rsid w:val="004E3F53"/>
    <w:rsid w:val="005077A3"/>
    <w:rsid w:val="00512CD5"/>
    <w:rsid w:val="00513A19"/>
    <w:rsid w:val="00520BA6"/>
    <w:rsid w:val="0053057F"/>
    <w:rsid w:val="00547550"/>
    <w:rsid w:val="00555A09"/>
    <w:rsid w:val="0055670E"/>
    <w:rsid w:val="00573100"/>
    <w:rsid w:val="0058127D"/>
    <w:rsid w:val="005930F0"/>
    <w:rsid w:val="00595DCF"/>
    <w:rsid w:val="005C14AA"/>
    <w:rsid w:val="005D35D8"/>
    <w:rsid w:val="005F24B6"/>
    <w:rsid w:val="00600CB8"/>
    <w:rsid w:val="0061525B"/>
    <w:rsid w:val="0065197C"/>
    <w:rsid w:val="00660D68"/>
    <w:rsid w:val="006635C5"/>
    <w:rsid w:val="00687104"/>
    <w:rsid w:val="006A7365"/>
    <w:rsid w:val="006B666D"/>
    <w:rsid w:val="006C2B8A"/>
    <w:rsid w:val="007147EA"/>
    <w:rsid w:val="007254C4"/>
    <w:rsid w:val="00750B6F"/>
    <w:rsid w:val="0075572D"/>
    <w:rsid w:val="00781525"/>
    <w:rsid w:val="00787453"/>
    <w:rsid w:val="0079598E"/>
    <w:rsid w:val="007A2BE1"/>
    <w:rsid w:val="007A5F78"/>
    <w:rsid w:val="007A7173"/>
    <w:rsid w:val="007B63FA"/>
    <w:rsid w:val="007D6015"/>
    <w:rsid w:val="007D63A0"/>
    <w:rsid w:val="007E24D9"/>
    <w:rsid w:val="007F5B3B"/>
    <w:rsid w:val="00800276"/>
    <w:rsid w:val="00801968"/>
    <w:rsid w:val="00820EC0"/>
    <w:rsid w:val="008308F5"/>
    <w:rsid w:val="0083292C"/>
    <w:rsid w:val="008433A5"/>
    <w:rsid w:val="008535F0"/>
    <w:rsid w:val="00853BB1"/>
    <w:rsid w:val="00857638"/>
    <w:rsid w:val="008967AA"/>
    <w:rsid w:val="008A5D92"/>
    <w:rsid w:val="008D2F80"/>
    <w:rsid w:val="008D6097"/>
    <w:rsid w:val="008E3C09"/>
    <w:rsid w:val="008F14BA"/>
    <w:rsid w:val="00902BDC"/>
    <w:rsid w:val="00903B33"/>
    <w:rsid w:val="00905512"/>
    <w:rsid w:val="00906221"/>
    <w:rsid w:val="00907741"/>
    <w:rsid w:val="009134A8"/>
    <w:rsid w:val="00922C58"/>
    <w:rsid w:val="009238BB"/>
    <w:rsid w:val="009305FE"/>
    <w:rsid w:val="0093536D"/>
    <w:rsid w:val="00945A57"/>
    <w:rsid w:val="00961B9D"/>
    <w:rsid w:val="00962D7F"/>
    <w:rsid w:val="0096466C"/>
    <w:rsid w:val="00977DF9"/>
    <w:rsid w:val="00981341"/>
    <w:rsid w:val="009A427F"/>
    <w:rsid w:val="009B002E"/>
    <w:rsid w:val="009B0C90"/>
    <w:rsid w:val="009B38E3"/>
    <w:rsid w:val="009B5C2F"/>
    <w:rsid w:val="009D6329"/>
    <w:rsid w:val="009F24F6"/>
    <w:rsid w:val="009F7728"/>
    <w:rsid w:val="00A15700"/>
    <w:rsid w:val="00A20333"/>
    <w:rsid w:val="00A241B6"/>
    <w:rsid w:val="00A34532"/>
    <w:rsid w:val="00A40FAD"/>
    <w:rsid w:val="00A52840"/>
    <w:rsid w:val="00A56137"/>
    <w:rsid w:val="00A57B30"/>
    <w:rsid w:val="00A7628D"/>
    <w:rsid w:val="00A96841"/>
    <w:rsid w:val="00A9689B"/>
    <w:rsid w:val="00AB59B1"/>
    <w:rsid w:val="00AC0DF4"/>
    <w:rsid w:val="00AC5F6C"/>
    <w:rsid w:val="00AC6A5E"/>
    <w:rsid w:val="00AC7244"/>
    <w:rsid w:val="00AC7713"/>
    <w:rsid w:val="00AE5E96"/>
    <w:rsid w:val="00B0004D"/>
    <w:rsid w:val="00B074D6"/>
    <w:rsid w:val="00B17B8B"/>
    <w:rsid w:val="00B25087"/>
    <w:rsid w:val="00B26DF2"/>
    <w:rsid w:val="00B35C4D"/>
    <w:rsid w:val="00B4666F"/>
    <w:rsid w:val="00B46CE9"/>
    <w:rsid w:val="00B52556"/>
    <w:rsid w:val="00B55F7E"/>
    <w:rsid w:val="00B56383"/>
    <w:rsid w:val="00B710FF"/>
    <w:rsid w:val="00B75F03"/>
    <w:rsid w:val="00B94C36"/>
    <w:rsid w:val="00BA3F19"/>
    <w:rsid w:val="00BA5204"/>
    <w:rsid w:val="00BC201C"/>
    <w:rsid w:val="00BC2E70"/>
    <w:rsid w:val="00BC7DCB"/>
    <w:rsid w:val="00BD37A0"/>
    <w:rsid w:val="00C027B6"/>
    <w:rsid w:val="00C0412D"/>
    <w:rsid w:val="00C14AE4"/>
    <w:rsid w:val="00C154B9"/>
    <w:rsid w:val="00C2556D"/>
    <w:rsid w:val="00C375BA"/>
    <w:rsid w:val="00C37AE6"/>
    <w:rsid w:val="00C50003"/>
    <w:rsid w:val="00C64B1D"/>
    <w:rsid w:val="00C737AE"/>
    <w:rsid w:val="00C7571E"/>
    <w:rsid w:val="00C82D9F"/>
    <w:rsid w:val="00C84E3F"/>
    <w:rsid w:val="00C93B05"/>
    <w:rsid w:val="00CA0C39"/>
    <w:rsid w:val="00CB1338"/>
    <w:rsid w:val="00CB2F67"/>
    <w:rsid w:val="00CB6EF3"/>
    <w:rsid w:val="00CC0ACD"/>
    <w:rsid w:val="00CC23DA"/>
    <w:rsid w:val="00CD70E9"/>
    <w:rsid w:val="00CE00B6"/>
    <w:rsid w:val="00D0569E"/>
    <w:rsid w:val="00D141D2"/>
    <w:rsid w:val="00D200E2"/>
    <w:rsid w:val="00D377B7"/>
    <w:rsid w:val="00D45276"/>
    <w:rsid w:val="00D47B6F"/>
    <w:rsid w:val="00D64373"/>
    <w:rsid w:val="00D710D0"/>
    <w:rsid w:val="00D714E0"/>
    <w:rsid w:val="00D9696D"/>
    <w:rsid w:val="00DE586D"/>
    <w:rsid w:val="00DE6D81"/>
    <w:rsid w:val="00E04960"/>
    <w:rsid w:val="00E05C1E"/>
    <w:rsid w:val="00E10F90"/>
    <w:rsid w:val="00E13935"/>
    <w:rsid w:val="00E264C3"/>
    <w:rsid w:val="00E26F7B"/>
    <w:rsid w:val="00E53402"/>
    <w:rsid w:val="00E667E5"/>
    <w:rsid w:val="00E6723F"/>
    <w:rsid w:val="00E705AD"/>
    <w:rsid w:val="00E717D9"/>
    <w:rsid w:val="00E902B5"/>
    <w:rsid w:val="00E920F4"/>
    <w:rsid w:val="00EB602A"/>
    <w:rsid w:val="00ED5E03"/>
    <w:rsid w:val="00EE32B3"/>
    <w:rsid w:val="00EE4A72"/>
    <w:rsid w:val="00EF2E6D"/>
    <w:rsid w:val="00EF6E19"/>
    <w:rsid w:val="00F131DE"/>
    <w:rsid w:val="00F22E43"/>
    <w:rsid w:val="00F43941"/>
    <w:rsid w:val="00F4454E"/>
    <w:rsid w:val="00F469BB"/>
    <w:rsid w:val="00F53337"/>
    <w:rsid w:val="00F53802"/>
    <w:rsid w:val="00F5430A"/>
    <w:rsid w:val="00F8306D"/>
    <w:rsid w:val="00F85B4B"/>
    <w:rsid w:val="00FA2E6A"/>
    <w:rsid w:val="00FC11DF"/>
    <w:rsid w:val="00FE2952"/>
    <w:rsid w:val="00FE5568"/>
    <w:rsid w:val="00FE5A1C"/>
    <w:rsid w:val="00FF03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hapeDefaults>
    <o:shapedefaults v:ext="edit" spidmax="63489">
      <o:colormenu v:ext="edit" fillcolor="none" strokecolor="none [3213]"/>
    </o:shapedefaults>
    <o:shapelayout v:ext="edit">
      <o:idmap v:ext="edit" data="1"/>
      <o:rules v:ext="edit">
        <o:r id="V:Rule3" type="connector" idref="#_x0000_s1033"/>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5512"/>
    <w:rPr>
      <w:rFonts w:asciiTheme="minorHAnsi" w:hAnsiTheme="minorHAnsi"/>
      <w:sz w:val="24"/>
    </w:rPr>
  </w:style>
  <w:style w:type="paragraph" w:styleId="Heading1">
    <w:name w:val="heading 1"/>
    <w:basedOn w:val="Normal"/>
    <w:next w:val="Normal"/>
    <w:link w:val="Heading1Char"/>
    <w:qFormat/>
    <w:rsid w:val="00164B5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autoRedefine/>
    <w:qFormat/>
    <w:rsid w:val="004E3F53"/>
    <w:pPr>
      <w:keepNext/>
      <w:spacing w:before="120" w:after="120"/>
      <w:outlineLvl w:val="2"/>
    </w:pPr>
    <w:rPr>
      <w:rFonts w:ascii="Calibri" w:hAnsi="Calibri" w:cs="Arial"/>
      <w:b/>
      <w:bCs/>
      <w: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06221"/>
    <w:pPr>
      <w:tabs>
        <w:tab w:val="center" w:pos="4320"/>
        <w:tab w:val="right" w:pos="8640"/>
      </w:tabs>
    </w:pPr>
  </w:style>
  <w:style w:type="paragraph" w:styleId="Footer">
    <w:name w:val="footer"/>
    <w:basedOn w:val="Normal"/>
    <w:link w:val="FooterChar"/>
    <w:uiPriority w:val="99"/>
    <w:rsid w:val="00906221"/>
    <w:pPr>
      <w:tabs>
        <w:tab w:val="center" w:pos="4320"/>
        <w:tab w:val="right" w:pos="8640"/>
      </w:tabs>
    </w:pPr>
  </w:style>
  <w:style w:type="character" w:styleId="PageNumber">
    <w:name w:val="page number"/>
    <w:basedOn w:val="DefaultParagraphFont"/>
    <w:rsid w:val="00906221"/>
  </w:style>
  <w:style w:type="paragraph" w:styleId="Title">
    <w:name w:val="Title"/>
    <w:basedOn w:val="Normal"/>
    <w:qFormat/>
    <w:rsid w:val="00906221"/>
    <w:pPr>
      <w:jc w:val="center"/>
    </w:pPr>
    <w:rPr>
      <w:b/>
      <w:sz w:val="40"/>
    </w:rPr>
  </w:style>
  <w:style w:type="paragraph" w:styleId="BodyTextIndent">
    <w:name w:val="Body Text Indent"/>
    <w:basedOn w:val="Normal"/>
    <w:rsid w:val="00906221"/>
    <w:pPr>
      <w:tabs>
        <w:tab w:val="left" w:pos="450"/>
      </w:tabs>
      <w:ind w:left="360"/>
    </w:pPr>
  </w:style>
  <w:style w:type="paragraph" w:styleId="BalloonText">
    <w:name w:val="Balloon Text"/>
    <w:basedOn w:val="Normal"/>
    <w:semiHidden/>
    <w:rsid w:val="00520BA6"/>
    <w:rPr>
      <w:rFonts w:ascii="Tahoma" w:hAnsi="Tahoma" w:cs="Tahoma"/>
      <w:sz w:val="16"/>
      <w:szCs w:val="16"/>
    </w:rPr>
  </w:style>
  <w:style w:type="character" w:styleId="Strong">
    <w:name w:val="Strong"/>
    <w:basedOn w:val="DefaultParagraphFont"/>
    <w:qFormat/>
    <w:rsid w:val="00164B5D"/>
    <w:rPr>
      <w:b/>
      <w:bCs/>
    </w:rPr>
  </w:style>
  <w:style w:type="paragraph" w:styleId="Subtitle">
    <w:name w:val="Subtitle"/>
    <w:basedOn w:val="Normal"/>
    <w:next w:val="Normal"/>
    <w:link w:val="SubtitleChar"/>
    <w:qFormat/>
    <w:rsid w:val="00164B5D"/>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rsid w:val="00164B5D"/>
    <w:rPr>
      <w:rFonts w:asciiTheme="majorHAnsi" w:eastAsiaTheme="majorEastAsia" w:hAnsiTheme="majorHAnsi" w:cstheme="majorBidi"/>
      <w:i/>
      <w:iCs/>
      <w:color w:val="4F81BD" w:themeColor="accent1"/>
      <w:spacing w:val="15"/>
      <w:sz w:val="24"/>
      <w:szCs w:val="24"/>
    </w:rPr>
  </w:style>
  <w:style w:type="character" w:styleId="Emphasis">
    <w:name w:val="Emphasis"/>
    <w:basedOn w:val="DefaultParagraphFont"/>
    <w:qFormat/>
    <w:rsid w:val="00164B5D"/>
    <w:rPr>
      <w:i/>
      <w:iCs/>
    </w:rPr>
  </w:style>
  <w:style w:type="character" w:customStyle="1" w:styleId="Heading1Char">
    <w:name w:val="Heading 1 Char"/>
    <w:basedOn w:val="DefaultParagraphFont"/>
    <w:link w:val="Heading1"/>
    <w:rsid w:val="00164B5D"/>
    <w:rPr>
      <w:rFonts w:asciiTheme="majorHAnsi" w:eastAsiaTheme="majorEastAsia" w:hAnsiTheme="majorHAnsi" w:cstheme="majorBidi"/>
      <w:b/>
      <w:bCs/>
      <w:color w:val="365F91" w:themeColor="accent1" w:themeShade="BF"/>
      <w:sz w:val="28"/>
      <w:szCs w:val="28"/>
    </w:rPr>
  </w:style>
  <w:style w:type="character" w:styleId="SubtleEmphasis">
    <w:name w:val="Subtle Emphasis"/>
    <w:basedOn w:val="DefaultParagraphFont"/>
    <w:uiPriority w:val="19"/>
    <w:qFormat/>
    <w:rsid w:val="00164B5D"/>
    <w:rPr>
      <w:i/>
      <w:iCs/>
      <w:color w:val="808080" w:themeColor="text1" w:themeTint="7F"/>
    </w:rPr>
  </w:style>
  <w:style w:type="paragraph" w:styleId="NoSpacing">
    <w:name w:val="No Spacing"/>
    <w:uiPriority w:val="1"/>
    <w:qFormat/>
    <w:rsid w:val="00164B5D"/>
    <w:rPr>
      <w:sz w:val="24"/>
    </w:rPr>
  </w:style>
  <w:style w:type="character" w:styleId="IntenseEmphasis">
    <w:name w:val="Intense Emphasis"/>
    <w:basedOn w:val="DefaultParagraphFont"/>
    <w:uiPriority w:val="21"/>
    <w:qFormat/>
    <w:rsid w:val="00164B5D"/>
    <w:rPr>
      <w:b/>
      <w:bCs/>
      <w:i/>
      <w:iCs/>
      <w:color w:val="4F81BD" w:themeColor="accent1"/>
    </w:rPr>
  </w:style>
  <w:style w:type="paragraph" w:styleId="Quote">
    <w:name w:val="Quote"/>
    <w:basedOn w:val="Normal"/>
    <w:next w:val="Normal"/>
    <w:link w:val="QuoteChar"/>
    <w:uiPriority w:val="29"/>
    <w:qFormat/>
    <w:rsid w:val="00164B5D"/>
    <w:rPr>
      <w:i/>
      <w:iCs/>
      <w:color w:val="000000" w:themeColor="text1"/>
    </w:rPr>
  </w:style>
  <w:style w:type="character" w:customStyle="1" w:styleId="QuoteChar">
    <w:name w:val="Quote Char"/>
    <w:basedOn w:val="DefaultParagraphFont"/>
    <w:link w:val="Quote"/>
    <w:uiPriority w:val="29"/>
    <w:rsid w:val="00164B5D"/>
    <w:rPr>
      <w:i/>
      <w:iCs/>
      <w:color w:val="000000" w:themeColor="text1"/>
      <w:sz w:val="24"/>
    </w:rPr>
  </w:style>
  <w:style w:type="paragraph" w:styleId="IntenseQuote">
    <w:name w:val="Intense Quote"/>
    <w:basedOn w:val="Normal"/>
    <w:next w:val="Normal"/>
    <w:link w:val="IntenseQuoteChar"/>
    <w:uiPriority w:val="30"/>
    <w:qFormat/>
    <w:rsid w:val="00164B5D"/>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164B5D"/>
    <w:rPr>
      <w:b/>
      <w:bCs/>
      <w:i/>
      <w:iCs/>
      <w:color w:val="4F81BD" w:themeColor="accent1"/>
      <w:sz w:val="24"/>
    </w:rPr>
  </w:style>
  <w:style w:type="paragraph" w:styleId="ListParagraph">
    <w:name w:val="List Paragraph"/>
    <w:basedOn w:val="Normal"/>
    <w:uiPriority w:val="34"/>
    <w:qFormat/>
    <w:rsid w:val="00033E51"/>
    <w:pPr>
      <w:ind w:left="720"/>
      <w:contextualSpacing/>
    </w:pPr>
  </w:style>
  <w:style w:type="character" w:customStyle="1" w:styleId="FooterChar">
    <w:name w:val="Footer Char"/>
    <w:basedOn w:val="DefaultParagraphFont"/>
    <w:link w:val="Footer"/>
    <w:uiPriority w:val="99"/>
    <w:rsid w:val="00820EC0"/>
    <w:rPr>
      <w:sz w:val="24"/>
    </w:rPr>
  </w:style>
  <w:style w:type="table" w:customStyle="1" w:styleId="TableGrid1">
    <w:name w:val="Table Grid1"/>
    <w:basedOn w:val="TableNormal"/>
    <w:uiPriority w:val="59"/>
    <w:rsid w:val="00820EC0"/>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rsid w:val="00CE00B6"/>
    <w:pPr>
      <w:spacing w:after="120"/>
    </w:pPr>
  </w:style>
  <w:style w:type="character" w:customStyle="1" w:styleId="BodyTextChar">
    <w:name w:val="Body Text Char"/>
    <w:basedOn w:val="DefaultParagraphFont"/>
    <w:link w:val="BodyText"/>
    <w:rsid w:val="00CE00B6"/>
    <w:rPr>
      <w:rFonts w:asciiTheme="minorHAnsi" w:hAnsiTheme="minorHAnsi"/>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F94C5-7C68-4322-8EF6-8DF3587DD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TotalTime>
  <Pages>10</Pages>
  <Words>2727</Words>
  <Characters>13641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LSU Microbatch Lab Introduction</vt:lpstr>
    </vt:vector>
  </TitlesOfParts>
  <Company>Wyatt Technology Corp.</Company>
  <LinksUpToDate>false</LinksUpToDate>
  <CharactersWithSpaces>16336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LSU Microbatch Lab Introduction</dc:title>
  <dc:subject/>
  <dc:creator>Ron Myers</dc:creator>
  <cp:keywords/>
  <dc:description/>
  <cp:lastModifiedBy>Sigrid Kuebler</cp:lastModifiedBy>
  <cp:revision>90</cp:revision>
  <cp:lastPrinted>2011-08-08T20:45:00Z</cp:lastPrinted>
  <dcterms:created xsi:type="dcterms:W3CDTF">2007-11-15T00:08:00Z</dcterms:created>
  <dcterms:modified xsi:type="dcterms:W3CDTF">2011-08-08T20:48:00Z</dcterms:modified>
</cp:coreProperties>
</file>